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5395" w14:textId="7183BB75" w:rsidR="003F42C7" w:rsidRDefault="003F42C7" w:rsidP="00124797">
      <w:pPr>
        <w:pStyle w:val="Normlnweb"/>
        <w:pBdr>
          <w:bottom w:val="single" w:sz="4" w:space="1" w:color="auto"/>
        </w:pBdr>
        <w:shd w:val="clear" w:color="auto" w:fill="FFFFFF" w:themeFill="background1"/>
        <w:spacing w:before="100" w:after="100"/>
        <w:jc w:val="both"/>
        <w:rPr>
          <w:rFonts w:ascii="Arial" w:eastAsiaTheme="minorEastAsia" w:hAnsi="Arial" w:cs="Arial"/>
          <w:b/>
          <w:bCs/>
          <w:sz w:val="28"/>
          <w:szCs w:val="28"/>
        </w:rPr>
      </w:pPr>
    </w:p>
    <w:p w14:paraId="235BAC33" w14:textId="77777777" w:rsidR="00A23ACD" w:rsidRDefault="00A23ACD" w:rsidP="00A23ACD">
      <w:pPr>
        <w:pStyle w:val="Normlnweb"/>
        <w:shd w:val="clear" w:color="auto" w:fill="FFFFFF" w:themeFill="background1"/>
        <w:spacing w:before="280" w:after="280"/>
        <w:jc w:val="both"/>
        <w:rPr>
          <w:rFonts w:ascii="Arial" w:eastAsia="DengXian" w:hAnsi="Arial" w:cs="Arial"/>
          <w:b/>
          <w:bCs/>
          <w:sz w:val="28"/>
          <w:szCs w:val="28"/>
        </w:rPr>
      </w:pPr>
      <w:r w:rsidRPr="00A23ACD">
        <w:rPr>
          <w:rFonts w:ascii="Arial" w:eastAsia="DengXian" w:hAnsi="Arial" w:cs="Arial"/>
          <w:b/>
          <w:bCs/>
          <w:sz w:val="28"/>
          <w:szCs w:val="28"/>
        </w:rPr>
        <w:t>Historickou atmosféru netvoří jen štuky a fresky. Při obnově Císařských lázní hrály důležitou roli také radiátory</w:t>
      </w:r>
    </w:p>
    <w:p w14:paraId="4BA22BB9" w14:textId="1685B850" w:rsidR="00B129BD" w:rsidRDefault="00B129BD" w:rsidP="00B129BD">
      <w:pPr>
        <w:pStyle w:val="Normlnweb"/>
        <w:shd w:val="clear" w:color="auto" w:fill="FFFFFF" w:themeFill="background1"/>
        <w:spacing w:before="280" w:after="280"/>
        <w:jc w:val="both"/>
        <w:rPr>
          <w:rFonts w:ascii="Arial" w:eastAsia="DengXian" w:hAnsi="Arial" w:cs="Arial"/>
          <w:b/>
          <w:bCs/>
        </w:rPr>
      </w:pPr>
      <w:r w:rsidRPr="00B129BD">
        <w:rPr>
          <w:rFonts w:ascii="Arial" w:eastAsia="DengXian" w:hAnsi="Arial" w:cs="Arial"/>
          <w:b/>
          <w:bCs/>
        </w:rPr>
        <w:t>Císařské lázně v Karlových Varech patří k nejvýznamnějším historickým stavbám českého lázeňství. Jejich citlivá rekonstrukce, dokončená v roce 2023, ukázala, že při obnově národních kulturních památek rozhodují nejen velké architektonické zásahy, ale také zdánlivé detaily, které určují výslednou atmosféru prostoru. Platí to i pro radiátory, které v interiérech Císařských lázní nepůsobí jen jako technické vybavení, ale přirozeně navazují na architekturu spoluutvářející rytmus, proporce i celkový charakter prostoru.</w:t>
      </w:r>
    </w:p>
    <w:p w14:paraId="77034A54" w14:textId="4D970029" w:rsidR="00B53398" w:rsidRDefault="0072188A" w:rsidP="00DA43CE">
      <w:pPr>
        <w:pStyle w:val="Normlnweb"/>
        <w:shd w:val="clear" w:color="auto" w:fill="FFFFFF" w:themeFill="background1"/>
        <w:spacing w:before="280" w:after="280"/>
        <w:jc w:val="both"/>
        <w:rPr>
          <w:rFonts w:ascii="Arial" w:eastAsia="DengXian" w:hAnsi="Arial" w:cs="Arial"/>
        </w:rPr>
      </w:pPr>
      <w:r w:rsidRPr="0072188A">
        <w:rPr>
          <w:rFonts w:ascii="Arial" w:eastAsia="DengXian" w:hAnsi="Arial" w:cs="Arial"/>
        </w:rPr>
        <w:t xml:space="preserve">Rekonstrukce realizovaná v letech 2019–2023 navrátila objektu nejen technickou funkčnost, ale také jeho původní reprezentativní charakter. Součástí obnovy bylo i pečlivé řešení technických prvků, které musely odpovídat současným provozním nárokům a zároveň respektovat historický kontext </w:t>
      </w:r>
      <w:r w:rsidR="003F6D0B" w:rsidRPr="0072188A">
        <w:rPr>
          <w:rFonts w:ascii="Arial" w:eastAsia="DengXian" w:hAnsi="Arial" w:cs="Arial"/>
        </w:rPr>
        <w:t xml:space="preserve">budovy </w:t>
      </w:r>
      <w:r w:rsidR="003F6D0B">
        <w:rPr>
          <w:rFonts w:ascii="Arial" w:eastAsia="DengXian" w:hAnsi="Arial" w:cs="Arial"/>
        </w:rPr>
        <w:t>– barevností</w:t>
      </w:r>
      <w:r w:rsidRPr="0072188A">
        <w:rPr>
          <w:rFonts w:ascii="Arial" w:eastAsia="DengXian" w:hAnsi="Arial" w:cs="Arial"/>
        </w:rPr>
        <w:t>, proporcemi i celkovým vizuálním působením.</w:t>
      </w:r>
      <w:r w:rsidR="00511032">
        <w:rPr>
          <w:rFonts w:ascii="Arial" w:eastAsia="DengXian" w:hAnsi="Arial" w:cs="Arial"/>
        </w:rPr>
        <w:t xml:space="preserve"> </w:t>
      </w:r>
      <w:r w:rsidR="00B53398" w:rsidRPr="00B53398">
        <w:rPr>
          <w:rFonts w:ascii="Arial" w:eastAsia="DengXian" w:hAnsi="Arial" w:cs="Arial"/>
        </w:rPr>
        <w:t xml:space="preserve">Do novorenesančních interiérů byly proto zvoleny ocelové článkové radiátory </w:t>
      </w:r>
      <w:proofErr w:type="spellStart"/>
      <w:r w:rsidR="00B53398" w:rsidRPr="00B53398">
        <w:rPr>
          <w:rFonts w:ascii="Arial" w:eastAsia="DengXian" w:hAnsi="Arial" w:cs="Arial"/>
        </w:rPr>
        <w:t>Zehnder</w:t>
      </w:r>
      <w:proofErr w:type="spellEnd"/>
      <w:r w:rsidR="00B53398" w:rsidRPr="00B53398">
        <w:rPr>
          <w:rFonts w:ascii="Arial" w:eastAsia="DengXian" w:hAnsi="Arial" w:cs="Arial"/>
        </w:rPr>
        <w:t xml:space="preserve"> Charleston, které svým vzhledem přirozeně navazují na architekturu prostoru.</w:t>
      </w:r>
    </w:p>
    <w:p w14:paraId="15A6C7E5" w14:textId="2FCFB5B2" w:rsidR="008811A3" w:rsidRDefault="008811A3" w:rsidP="00DA43CE">
      <w:pPr>
        <w:pStyle w:val="Normlnweb"/>
        <w:shd w:val="clear" w:color="auto" w:fill="FFFFFF" w:themeFill="background1"/>
        <w:spacing w:before="280" w:after="280"/>
        <w:jc w:val="both"/>
        <w:rPr>
          <w:rFonts w:ascii="Arial" w:eastAsia="DengXian" w:hAnsi="Arial" w:cs="Arial"/>
          <w:i/>
          <w:iCs/>
        </w:rPr>
      </w:pPr>
      <w:r w:rsidRPr="008811A3">
        <w:rPr>
          <w:rFonts w:ascii="Arial" w:eastAsia="DengXian" w:hAnsi="Arial" w:cs="Arial"/>
          <w:i/>
          <w:iCs/>
        </w:rPr>
        <w:t xml:space="preserve">„Prvky, jako jsou radiátory, člověk v interiéru často vnímá spíše podvědomě, přesto výrazně ovlivňují celkovou atmosféru </w:t>
      </w:r>
      <w:r w:rsidR="007E0408">
        <w:rPr>
          <w:rFonts w:ascii="Arial" w:eastAsia="DengXian" w:hAnsi="Arial" w:cs="Arial"/>
          <w:i/>
          <w:iCs/>
        </w:rPr>
        <w:t>prostoru</w:t>
      </w:r>
      <w:r w:rsidRPr="008811A3">
        <w:rPr>
          <w:rFonts w:ascii="Arial" w:eastAsia="DengXian" w:hAnsi="Arial" w:cs="Arial"/>
          <w:i/>
          <w:iCs/>
        </w:rPr>
        <w:t>. V Císařských lázních proto byla zvolena především provedení v odstí</w:t>
      </w:r>
      <w:r w:rsidR="007E0408">
        <w:rPr>
          <w:rFonts w:ascii="Arial" w:eastAsia="DengXian" w:hAnsi="Arial" w:cs="Arial"/>
          <w:i/>
          <w:iCs/>
        </w:rPr>
        <w:t>nech</w:t>
      </w:r>
      <w:r w:rsidRPr="008811A3">
        <w:rPr>
          <w:rFonts w:ascii="Arial" w:eastAsia="DengXian" w:hAnsi="Arial" w:cs="Arial"/>
          <w:i/>
          <w:iCs/>
        </w:rPr>
        <w:t xml:space="preserve"> slonové kosti a matného </w:t>
      </w:r>
      <w:proofErr w:type="spellStart"/>
      <w:r w:rsidRPr="008811A3">
        <w:rPr>
          <w:rFonts w:ascii="Arial" w:eastAsia="DengXian" w:hAnsi="Arial" w:cs="Arial"/>
          <w:i/>
          <w:iCs/>
        </w:rPr>
        <w:t>anthracitu</w:t>
      </w:r>
      <w:proofErr w:type="spellEnd"/>
      <w:r w:rsidRPr="008811A3">
        <w:rPr>
          <w:rFonts w:ascii="Arial" w:eastAsia="DengXian" w:hAnsi="Arial" w:cs="Arial"/>
          <w:i/>
          <w:iCs/>
        </w:rPr>
        <w:t xml:space="preserve">, která přirozeně navazují na historický charakter budovy. Těší nás, že se radiátory </w:t>
      </w:r>
      <w:proofErr w:type="spellStart"/>
      <w:r w:rsidRPr="008811A3">
        <w:rPr>
          <w:rFonts w:ascii="Arial" w:eastAsia="DengXian" w:hAnsi="Arial" w:cs="Arial"/>
          <w:i/>
          <w:iCs/>
        </w:rPr>
        <w:t>Zehnder</w:t>
      </w:r>
      <w:proofErr w:type="spellEnd"/>
      <w:r w:rsidRPr="008811A3">
        <w:rPr>
          <w:rFonts w:ascii="Arial" w:eastAsia="DengXian" w:hAnsi="Arial" w:cs="Arial"/>
          <w:i/>
          <w:iCs/>
        </w:rPr>
        <w:t xml:space="preserve"> Charleston staly součástí obnovy tak výjimečného projektu,“ </w:t>
      </w:r>
      <w:r w:rsidRPr="00E24735">
        <w:rPr>
          <w:rFonts w:ascii="Arial" w:eastAsia="DengXian" w:hAnsi="Arial" w:cs="Arial"/>
        </w:rPr>
        <w:t xml:space="preserve">říká Jiří </w:t>
      </w:r>
      <w:proofErr w:type="spellStart"/>
      <w:r w:rsidRPr="00E24735">
        <w:rPr>
          <w:rFonts w:ascii="Arial" w:eastAsia="DengXian" w:hAnsi="Arial" w:cs="Arial"/>
        </w:rPr>
        <w:t>Štekr</w:t>
      </w:r>
      <w:proofErr w:type="spellEnd"/>
      <w:r w:rsidRPr="00E24735">
        <w:rPr>
          <w:rFonts w:ascii="Arial" w:eastAsia="DengXian" w:hAnsi="Arial" w:cs="Arial"/>
        </w:rPr>
        <w:t xml:space="preserve">, vedoucí zastoupení společnosti </w:t>
      </w:r>
      <w:proofErr w:type="spellStart"/>
      <w:r w:rsidRPr="00E24735">
        <w:rPr>
          <w:rFonts w:ascii="Arial" w:eastAsia="DengXian" w:hAnsi="Arial" w:cs="Arial"/>
        </w:rPr>
        <w:t>Zehnder</w:t>
      </w:r>
      <w:proofErr w:type="spellEnd"/>
      <w:r w:rsidRPr="00E24735">
        <w:rPr>
          <w:rFonts w:ascii="Arial" w:eastAsia="DengXian" w:hAnsi="Arial" w:cs="Arial"/>
        </w:rPr>
        <w:t xml:space="preserve"> pro Česko a Slovensko. </w:t>
      </w:r>
    </w:p>
    <w:p w14:paraId="7574C7A2" w14:textId="77777777" w:rsidR="00ED64D7" w:rsidRPr="00ED64D7" w:rsidRDefault="00ED64D7" w:rsidP="00ED64D7">
      <w:pPr>
        <w:pStyle w:val="Normlnweb"/>
        <w:shd w:val="clear" w:color="auto" w:fill="FFFFFF" w:themeFill="background1"/>
        <w:spacing w:before="280" w:after="280"/>
        <w:jc w:val="both"/>
        <w:rPr>
          <w:rFonts w:ascii="Arial" w:eastAsia="DengXian" w:hAnsi="Arial" w:cs="Arial"/>
          <w:b/>
          <w:bCs/>
        </w:rPr>
      </w:pPr>
      <w:r w:rsidRPr="00ED64D7">
        <w:rPr>
          <w:rFonts w:ascii="Arial" w:eastAsia="DengXian" w:hAnsi="Arial" w:cs="Arial"/>
          <w:b/>
          <w:bCs/>
        </w:rPr>
        <w:t>Technické řešení jako přirozená součást prostoru</w:t>
      </w:r>
    </w:p>
    <w:p w14:paraId="25F301BF" w14:textId="77777777" w:rsidR="00370C9B" w:rsidRDefault="00370C9B" w:rsidP="00370C9B">
      <w:pPr>
        <w:pStyle w:val="Normlnweb"/>
        <w:shd w:val="clear" w:color="auto" w:fill="FFFFFF" w:themeFill="background1"/>
        <w:spacing w:before="280" w:after="280"/>
        <w:jc w:val="both"/>
        <w:rPr>
          <w:rFonts w:ascii="Arial" w:eastAsia="DengXian" w:hAnsi="Arial" w:cs="Arial"/>
        </w:rPr>
      </w:pPr>
      <w:r w:rsidRPr="00370C9B">
        <w:rPr>
          <w:rFonts w:ascii="Arial" w:eastAsia="DengXian" w:hAnsi="Arial" w:cs="Arial"/>
        </w:rPr>
        <w:t>Historická budova zároveň musela po rekonstrukci obstát i z pohledu současného provozu a nároků na tepelný komfort. Objekt proto využívá teplo získávané rekuperačním způsobem ze vzduchotechniky, které v případě potřeby doplňují článkové radiátory Charleston.</w:t>
      </w:r>
    </w:p>
    <w:p w14:paraId="3B5B6AA7" w14:textId="7E6418BC" w:rsidR="00395555" w:rsidRPr="00570DD8" w:rsidRDefault="00395555" w:rsidP="00570DD8">
      <w:pPr>
        <w:pStyle w:val="Normlnweb"/>
        <w:shd w:val="clear" w:color="auto" w:fill="FFFFFF" w:themeFill="background1"/>
        <w:spacing w:before="280" w:after="280"/>
        <w:jc w:val="both"/>
        <w:rPr>
          <w:rFonts w:ascii="Arial" w:eastAsia="DengXian" w:hAnsi="Arial" w:cs="Arial"/>
        </w:rPr>
      </w:pPr>
      <w:r w:rsidRPr="00395555">
        <w:rPr>
          <w:rFonts w:ascii="Arial" w:eastAsia="DengXian" w:hAnsi="Arial" w:cs="Arial"/>
        </w:rPr>
        <w:t>Otopná tělesa přitom musela kromě požadavků na vzhledové sladění s interiérem spolehlivě zajistit vytápění rozlehlých prostor s vysokými stropy, typických pro historickou lázeňskou architekturu. Důležitá byla nejen efektivita provozu, ale také dlouhodobá spolehlivost celého řešení při každodenním fungování objektu. Tři roky užívání ukazují, že zvolené řešení naplňuje požadavky na efektivní vytápění i bezproblémový chod budovy.</w:t>
      </w:r>
    </w:p>
    <w:p w14:paraId="52B49B73" w14:textId="2A8146F3" w:rsidR="00B60929" w:rsidRPr="00B60929" w:rsidRDefault="00B60929" w:rsidP="00B60929">
      <w:pPr>
        <w:pStyle w:val="Normlnweb"/>
        <w:shd w:val="clear" w:color="auto" w:fill="FFFFFF" w:themeFill="background1"/>
        <w:spacing w:before="280" w:after="280"/>
        <w:jc w:val="both"/>
        <w:rPr>
          <w:rFonts w:ascii="Arial" w:eastAsia="DengXian" w:hAnsi="Arial" w:cs="Arial"/>
          <w:b/>
          <w:bCs/>
        </w:rPr>
      </w:pPr>
      <w:r>
        <w:rPr>
          <w:rFonts w:ascii="Arial" w:eastAsia="DengXian" w:hAnsi="Arial" w:cs="Arial"/>
          <w:b/>
          <w:bCs/>
        </w:rPr>
        <w:t xml:space="preserve">Skrytá symbolika </w:t>
      </w:r>
    </w:p>
    <w:p w14:paraId="75BC6117" w14:textId="4E87623E" w:rsidR="00B60929" w:rsidRDefault="00B60929" w:rsidP="00B60929">
      <w:pPr>
        <w:pStyle w:val="Normlnweb"/>
        <w:shd w:val="clear" w:color="auto" w:fill="FFFFFF" w:themeFill="background1"/>
        <w:spacing w:before="280" w:after="280"/>
        <w:jc w:val="both"/>
        <w:rPr>
          <w:rFonts w:ascii="Arial" w:eastAsia="DengXian" w:hAnsi="Arial" w:cs="Arial"/>
        </w:rPr>
      </w:pPr>
      <w:r w:rsidRPr="00B60929">
        <w:rPr>
          <w:rFonts w:ascii="Arial" w:eastAsia="DengXian" w:hAnsi="Arial" w:cs="Arial"/>
        </w:rPr>
        <w:lastRenderedPageBreak/>
        <w:t xml:space="preserve">Název Charleston v sobě nese symbolickou rovinu, která přirozeně rezonuje s historií Císařských lázní. V době, kdy císař František Josef I. v roce 1904 navštívil tuto významnou lázeňskou budovu, se v Americe začínal formovat stejnojmenný společenský tanec. Dnes se tento odkaz do lázní vrací v jiné podobě </w:t>
      </w:r>
      <w:r>
        <w:rPr>
          <w:rFonts w:ascii="Arial" w:eastAsia="DengXian" w:hAnsi="Arial" w:cs="Arial"/>
        </w:rPr>
        <w:t>– jako</w:t>
      </w:r>
      <w:r w:rsidRPr="00B60929">
        <w:rPr>
          <w:rFonts w:ascii="Arial" w:eastAsia="DengXian" w:hAnsi="Arial" w:cs="Arial"/>
        </w:rPr>
        <w:t xml:space="preserve"> součást technického řešení, které nepoutá pozornost samo o sobě, ale přirozeně doplňuje architektonický celek.</w:t>
      </w:r>
    </w:p>
    <w:p w14:paraId="6EEC8ECA" w14:textId="77777777" w:rsidR="00C859E7" w:rsidRDefault="00B60929" w:rsidP="00DA43CE">
      <w:pPr>
        <w:pStyle w:val="Normlnweb"/>
        <w:shd w:val="clear" w:color="auto" w:fill="FFFFFF" w:themeFill="background1"/>
        <w:spacing w:before="280" w:after="280"/>
        <w:jc w:val="both"/>
        <w:rPr>
          <w:rFonts w:ascii="Arial" w:eastAsia="DengXian" w:hAnsi="Arial" w:cs="Arial"/>
        </w:rPr>
      </w:pPr>
      <w:r w:rsidRPr="00B60929">
        <w:rPr>
          <w:rFonts w:ascii="Arial" w:eastAsia="DengXian" w:hAnsi="Arial" w:cs="Arial"/>
        </w:rPr>
        <w:t>Rekonstrukce Císařských lázní tak ukazuje, že citlivá obnova historických budov nestojí pouze na výrazných architektonických zásazích, ale také na promyšlených detailech, kdy každý prvek představuje jeden ze střípků mozaiky utvářející výslednou podobu celého díla.</w:t>
      </w:r>
    </w:p>
    <w:p w14:paraId="277600B9" w14:textId="08AACFBA" w:rsidR="00F111A8" w:rsidRPr="00C859E7" w:rsidRDefault="00713948" w:rsidP="00DA43CE">
      <w:pPr>
        <w:pStyle w:val="Normlnweb"/>
        <w:shd w:val="clear" w:color="auto" w:fill="FFFFFF" w:themeFill="background1"/>
        <w:spacing w:before="280" w:after="280"/>
        <w:jc w:val="both"/>
        <w:rPr>
          <w:rFonts w:ascii="Arial" w:eastAsia="DengXian" w:hAnsi="Arial" w:cs="Arial"/>
        </w:rPr>
      </w:pPr>
      <w:r>
        <w:rPr>
          <w:rFonts w:ascii="Arial" w:eastAsia="DengXian" w:hAnsi="Arial" w:cs="Arial"/>
          <w:i/>
          <w:iCs/>
          <w:noProof/>
          <w:sz w:val="20"/>
          <w:szCs w:val="20"/>
          <w14:ligatures w14:val="standardContextual"/>
        </w:rPr>
        <w:drawing>
          <wp:anchor distT="0" distB="0" distL="114300" distR="114300" simplePos="0" relativeHeight="251669504" behindDoc="1" locked="0" layoutInCell="1" allowOverlap="1" wp14:anchorId="7DB66B98" wp14:editId="7D05C2C1">
            <wp:simplePos x="0" y="0"/>
            <wp:positionH relativeFrom="column">
              <wp:posOffset>1925955</wp:posOffset>
            </wp:positionH>
            <wp:positionV relativeFrom="paragraph">
              <wp:posOffset>268605</wp:posOffset>
            </wp:positionV>
            <wp:extent cx="3362960" cy="2393950"/>
            <wp:effectExtent l="0" t="0" r="8890" b="6350"/>
            <wp:wrapTight wrapText="bothSides">
              <wp:wrapPolygon edited="0">
                <wp:start x="0" y="0"/>
                <wp:lineTo x="0" y="21485"/>
                <wp:lineTo x="21535" y="21485"/>
                <wp:lineTo x="21535" y="0"/>
                <wp:lineTo x="0" y="0"/>
              </wp:wrapPolygon>
            </wp:wrapTight>
            <wp:docPr id="9914389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38910" name="Obrázek 991438910"/>
                    <pic:cNvPicPr/>
                  </pic:nvPicPr>
                  <pic:blipFill>
                    <a:blip r:embed="rId11">
                      <a:extLst>
                        <a:ext uri="{28A0092B-C50C-407E-A947-70E740481C1C}">
                          <a14:useLocalDpi xmlns:a14="http://schemas.microsoft.com/office/drawing/2010/main" val="0"/>
                        </a:ext>
                      </a:extLst>
                    </a:blip>
                    <a:stretch>
                      <a:fillRect/>
                    </a:stretch>
                  </pic:blipFill>
                  <pic:spPr>
                    <a:xfrm>
                      <a:off x="0" y="0"/>
                      <a:ext cx="3362960" cy="2393950"/>
                    </a:xfrm>
                    <a:prstGeom prst="rect">
                      <a:avLst/>
                    </a:prstGeom>
                  </pic:spPr>
                </pic:pic>
              </a:graphicData>
            </a:graphic>
            <wp14:sizeRelH relativeFrom="margin">
              <wp14:pctWidth>0</wp14:pctWidth>
            </wp14:sizeRelH>
            <wp14:sizeRelV relativeFrom="margin">
              <wp14:pctHeight>0</wp14:pctHeight>
            </wp14:sizeRelV>
          </wp:anchor>
        </w:drawing>
      </w:r>
      <w:r w:rsidR="00C859E7">
        <w:rPr>
          <w:rFonts w:ascii="Arial" w:eastAsia="DengXian" w:hAnsi="Arial" w:cs="Arial"/>
          <w:i/>
          <w:iCs/>
          <w:noProof/>
          <w:sz w:val="20"/>
          <w:szCs w:val="20"/>
          <w14:ligatures w14:val="standardContextual"/>
        </w:rPr>
        <w:drawing>
          <wp:anchor distT="0" distB="0" distL="114300" distR="114300" simplePos="0" relativeHeight="251664384" behindDoc="1" locked="0" layoutInCell="1" allowOverlap="1" wp14:anchorId="7F4A29C7" wp14:editId="5F854E1B">
            <wp:simplePos x="0" y="0"/>
            <wp:positionH relativeFrom="margin">
              <wp:posOffset>27305</wp:posOffset>
            </wp:positionH>
            <wp:positionV relativeFrom="paragraph">
              <wp:posOffset>244475</wp:posOffset>
            </wp:positionV>
            <wp:extent cx="1828800" cy="2436495"/>
            <wp:effectExtent l="0" t="0" r="0" b="1905"/>
            <wp:wrapTight wrapText="bothSides">
              <wp:wrapPolygon edited="0">
                <wp:start x="0" y="0"/>
                <wp:lineTo x="0" y="21448"/>
                <wp:lineTo x="21375" y="21448"/>
                <wp:lineTo x="21375" y="0"/>
                <wp:lineTo x="0" y="0"/>
              </wp:wrapPolygon>
            </wp:wrapTight>
            <wp:docPr id="11441992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99236" name="Obrázek 11441992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2436495"/>
                    </a:xfrm>
                    <a:prstGeom prst="rect">
                      <a:avLst/>
                    </a:prstGeom>
                  </pic:spPr>
                </pic:pic>
              </a:graphicData>
            </a:graphic>
            <wp14:sizeRelH relativeFrom="margin">
              <wp14:pctWidth>0</wp14:pctWidth>
            </wp14:sizeRelH>
            <wp14:sizeRelV relativeFrom="margin">
              <wp14:pctHeight>0</wp14:pctHeight>
            </wp14:sizeRelV>
          </wp:anchor>
        </w:drawing>
      </w:r>
    </w:p>
    <w:p w14:paraId="6D15F60B" w14:textId="2DD96956" w:rsidR="00C859E7" w:rsidRDefault="00C859E7" w:rsidP="00F418CC">
      <w:pPr>
        <w:pStyle w:val="Normlnweb"/>
        <w:shd w:val="clear" w:color="auto" w:fill="FFFFFF" w:themeFill="background1"/>
        <w:spacing w:before="280" w:after="280"/>
        <w:jc w:val="both"/>
        <w:rPr>
          <w:rFonts w:ascii="Arial" w:eastAsia="DengXian" w:hAnsi="Arial" w:cs="Arial"/>
          <w:i/>
          <w:iCs/>
          <w:sz w:val="20"/>
          <w:szCs w:val="20"/>
        </w:rPr>
      </w:pPr>
    </w:p>
    <w:p w14:paraId="39DFA879" w14:textId="019008B0" w:rsidR="00666916" w:rsidRDefault="00773B78" w:rsidP="00F418CC">
      <w:pPr>
        <w:pStyle w:val="Normlnweb"/>
        <w:shd w:val="clear" w:color="auto" w:fill="FFFFFF" w:themeFill="background1"/>
        <w:spacing w:before="280" w:after="280"/>
        <w:jc w:val="both"/>
        <w:rPr>
          <w:rFonts w:ascii="Arial" w:eastAsia="DengXian" w:hAnsi="Arial" w:cs="Arial"/>
          <w:i/>
          <w:iCs/>
          <w:sz w:val="20"/>
          <w:szCs w:val="20"/>
        </w:rPr>
      </w:pPr>
      <w:r w:rsidRPr="00773B78">
        <w:rPr>
          <w:rFonts w:ascii="Arial" w:eastAsia="DengXian" w:hAnsi="Arial" w:cs="Arial"/>
          <w:i/>
          <w:iCs/>
          <w:sz w:val="20"/>
          <w:szCs w:val="20"/>
        </w:rPr>
        <w:t xml:space="preserve">Fotografie č. 1 a 2: </w:t>
      </w:r>
      <w:r w:rsidR="00706AEC" w:rsidRPr="00706AEC">
        <w:rPr>
          <w:rFonts w:ascii="Arial" w:eastAsia="DengXian" w:hAnsi="Arial" w:cs="Arial"/>
          <w:i/>
          <w:iCs/>
          <w:sz w:val="20"/>
          <w:szCs w:val="20"/>
        </w:rPr>
        <w:t xml:space="preserve">Radiátory </w:t>
      </w:r>
      <w:proofErr w:type="spellStart"/>
      <w:r w:rsidR="00706AEC" w:rsidRPr="00706AEC">
        <w:rPr>
          <w:rFonts w:ascii="Arial" w:eastAsia="DengXian" w:hAnsi="Arial" w:cs="Arial"/>
          <w:i/>
          <w:iCs/>
          <w:sz w:val="20"/>
          <w:szCs w:val="20"/>
        </w:rPr>
        <w:t>Zehnder</w:t>
      </w:r>
      <w:proofErr w:type="spellEnd"/>
      <w:r w:rsidR="00706AEC" w:rsidRPr="00706AEC">
        <w:rPr>
          <w:rFonts w:ascii="Arial" w:eastAsia="DengXian" w:hAnsi="Arial" w:cs="Arial"/>
          <w:i/>
          <w:iCs/>
          <w:sz w:val="20"/>
          <w:szCs w:val="20"/>
        </w:rPr>
        <w:t xml:space="preserve"> Charleston v odstínu matného </w:t>
      </w:r>
      <w:proofErr w:type="spellStart"/>
      <w:r w:rsidR="00706AEC" w:rsidRPr="00706AEC">
        <w:rPr>
          <w:rFonts w:ascii="Arial" w:eastAsia="DengXian" w:hAnsi="Arial" w:cs="Arial"/>
          <w:i/>
          <w:iCs/>
          <w:sz w:val="20"/>
          <w:szCs w:val="20"/>
        </w:rPr>
        <w:t>anthracitu</w:t>
      </w:r>
      <w:proofErr w:type="spellEnd"/>
      <w:r w:rsidR="00706AEC" w:rsidRPr="00706AEC">
        <w:rPr>
          <w:rFonts w:ascii="Arial" w:eastAsia="DengXian" w:hAnsi="Arial" w:cs="Arial"/>
          <w:i/>
          <w:iCs/>
          <w:sz w:val="20"/>
          <w:szCs w:val="20"/>
        </w:rPr>
        <w:t xml:space="preserve"> přirozeně navazují na tmavé dřevěné prvky a černé schodiště, díky čemuž se stávají harmonickou součástí interiéru Císařských lázní.</w:t>
      </w:r>
    </w:p>
    <w:p w14:paraId="76881852" w14:textId="77777777" w:rsidR="00666916" w:rsidRDefault="00666916" w:rsidP="00F418CC">
      <w:pPr>
        <w:pStyle w:val="Normlnweb"/>
        <w:shd w:val="clear" w:color="auto" w:fill="FFFFFF" w:themeFill="background1"/>
        <w:spacing w:before="280" w:after="280"/>
        <w:jc w:val="both"/>
        <w:rPr>
          <w:rFonts w:ascii="Arial" w:eastAsia="DengXian" w:hAnsi="Arial" w:cs="Arial"/>
          <w:i/>
          <w:iCs/>
          <w:sz w:val="20"/>
          <w:szCs w:val="20"/>
        </w:rPr>
      </w:pPr>
    </w:p>
    <w:p w14:paraId="5E7824BB"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4572FFB0"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78E3962B"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2F45F9D5" w14:textId="0EDC6A8E"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28E15B9E" w14:textId="75885E21" w:rsidR="00255938" w:rsidRDefault="002724FC" w:rsidP="00F418CC">
      <w:pPr>
        <w:pStyle w:val="Normlnweb"/>
        <w:shd w:val="clear" w:color="auto" w:fill="FFFFFF" w:themeFill="background1"/>
        <w:spacing w:before="280" w:after="280"/>
        <w:jc w:val="both"/>
        <w:rPr>
          <w:rFonts w:ascii="Arial" w:eastAsia="DengXian" w:hAnsi="Arial" w:cs="Arial"/>
          <w:i/>
          <w:iCs/>
          <w:sz w:val="20"/>
          <w:szCs w:val="20"/>
        </w:rPr>
      </w:pPr>
      <w:r>
        <w:rPr>
          <w:rFonts w:ascii="Arial" w:eastAsia="DengXian" w:hAnsi="Arial" w:cs="Arial"/>
          <w:i/>
          <w:iCs/>
          <w:noProof/>
          <w:sz w:val="20"/>
          <w:szCs w:val="20"/>
          <w14:ligatures w14:val="standardContextual"/>
        </w:rPr>
        <w:lastRenderedPageBreak/>
        <w:drawing>
          <wp:anchor distT="0" distB="0" distL="114300" distR="114300" simplePos="0" relativeHeight="251665408" behindDoc="1" locked="0" layoutInCell="1" allowOverlap="1" wp14:anchorId="3F607033" wp14:editId="52D5AF45">
            <wp:simplePos x="0" y="0"/>
            <wp:positionH relativeFrom="column">
              <wp:posOffset>2599055</wp:posOffset>
            </wp:positionH>
            <wp:positionV relativeFrom="paragraph">
              <wp:posOffset>1270</wp:posOffset>
            </wp:positionV>
            <wp:extent cx="2413000" cy="1667510"/>
            <wp:effectExtent l="0" t="0" r="6350" b="8890"/>
            <wp:wrapTight wrapText="bothSides">
              <wp:wrapPolygon edited="0">
                <wp:start x="0" y="0"/>
                <wp:lineTo x="0" y="21468"/>
                <wp:lineTo x="21486" y="21468"/>
                <wp:lineTo x="21486" y="0"/>
                <wp:lineTo x="0" y="0"/>
              </wp:wrapPolygon>
            </wp:wrapTight>
            <wp:docPr id="20965250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25010" name="Obrázek 2096525010"/>
                    <pic:cNvPicPr/>
                  </pic:nvPicPr>
                  <pic:blipFill>
                    <a:blip r:embed="rId13">
                      <a:extLst>
                        <a:ext uri="{28A0092B-C50C-407E-A947-70E740481C1C}">
                          <a14:useLocalDpi xmlns:a14="http://schemas.microsoft.com/office/drawing/2010/main" val="0"/>
                        </a:ext>
                      </a:extLst>
                    </a:blip>
                    <a:stretch>
                      <a:fillRect/>
                    </a:stretch>
                  </pic:blipFill>
                  <pic:spPr>
                    <a:xfrm>
                      <a:off x="0" y="0"/>
                      <a:ext cx="2413000" cy="166751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DengXian" w:hAnsi="Arial" w:cs="Arial"/>
          <w:i/>
          <w:iCs/>
          <w:noProof/>
          <w:sz w:val="20"/>
          <w:szCs w:val="20"/>
          <w14:ligatures w14:val="standardContextual"/>
        </w:rPr>
        <w:drawing>
          <wp:anchor distT="0" distB="0" distL="114300" distR="114300" simplePos="0" relativeHeight="251666432" behindDoc="1" locked="0" layoutInCell="1" allowOverlap="1" wp14:anchorId="68B84457" wp14:editId="47A6204B">
            <wp:simplePos x="0" y="0"/>
            <wp:positionH relativeFrom="margin">
              <wp:align>left</wp:align>
            </wp:positionH>
            <wp:positionV relativeFrom="paragraph">
              <wp:posOffset>1270</wp:posOffset>
            </wp:positionV>
            <wp:extent cx="2482850" cy="1654810"/>
            <wp:effectExtent l="0" t="0" r="0" b="2540"/>
            <wp:wrapTight wrapText="bothSides">
              <wp:wrapPolygon edited="0">
                <wp:start x="0" y="0"/>
                <wp:lineTo x="0" y="21384"/>
                <wp:lineTo x="21379" y="21384"/>
                <wp:lineTo x="21379" y="0"/>
                <wp:lineTo x="0" y="0"/>
              </wp:wrapPolygon>
            </wp:wrapTight>
            <wp:docPr id="122308499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84991" name="Obrázek 1223084991"/>
                    <pic:cNvPicPr/>
                  </pic:nvPicPr>
                  <pic:blipFill>
                    <a:blip r:embed="rId14">
                      <a:extLst>
                        <a:ext uri="{28A0092B-C50C-407E-A947-70E740481C1C}">
                          <a14:useLocalDpi xmlns:a14="http://schemas.microsoft.com/office/drawing/2010/main" val="0"/>
                        </a:ext>
                      </a:extLst>
                    </a:blip>
                    <a:stretch>
                      <a:fillRect/>
                    </a:stretch>
                  </pic:blipFill>
                  <pic:spPr>
                    <a:xfrm>
                      <a:off x="0" y="0"/>
                      <a:ext cx="2482850" cy="1654810"/>
                    </a:xfrm>
                    <a:prstGeom prst="rect">
                      <a:avLst/>
                    </a:prstGeom>
                  </pic:spPr>
                </pic:pic>
              </a:graphicData>
            </a:graphic>
            <wp14:sizeRelH relativeFrom="margin">
              <wp14:pctWidth>0</wp14:pctWidth>
            </wp14:sizeRelH>
            <wp14:sizeRelV relativeFrom="margin">
              <wp14:pctHeight>0</wp14:pctHeight>
            </wp14:sizeRelV>
          </wp:anchor>
        </w:drawing>
      </w:r>
    </w:p>
    <w:p w14:paraId="02BA6359"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700398BD"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1ADD6F43"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38DE35FC"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3AE1961E" w14:textId="77777777" w:rsidR="00255938" w:rsidRDefault="00255938" w:rsidP="00F418CC">
      <w:pPr>
        <w:pStyle w:val="Normlnweb"/>
        <w:shd w:val="clear" w:color="auto" w:fill="FFFFFF" w:themeFill="background1"/>
        <w:spacing w:before="280" w:after="280"/>
        <w:jc w:val="both"/>
        <w:rPr>
          <w:rFonts w:ascii="Arial" w:eastAsia="DengXian" w:hAnsi="Arial" w:cs="Arial"/>
          <w:i/>
          <w:iCs/>
          <w:sz w:val="20"/>
          <w:szCs w:val="20"/>
        </w:rPr>
      </w:pPr>
    </w:p>
    <w:p w14:paraId="5B1A2602" w14:textId="0575513F" w:rsidR="00012E95" w:rsidRPr="00666916" w:rsidRDefault="00773B78" w:rsidP="00F418CC">
      <w:pPr>
        <w:pStyle w:val="Normlnweb"/>
        <w:shd w:val="clear" w:color="auto" w:fill="FFFFFF" w:themeFill="background1"/>
        <w:spacing w:before="280" w:after="280"/>
        <w:jc w:val="both"/>
        <w:rPr>
          <w:rFonts w:ascii="Arial" w:eastAsia="DengXian" w:hAnsi="Arial" w:cs="Arial"/>
          <w:i/>
          <w:iCs/>
          <w:sz w:val="20"/>
          <w:szCs w:val="20"/>
        </w:rPr>
      </w:pPr>
      <w:r w:rsidRPr="00773B78">
        <w:rPr>
          <w:rFonts w:ascii="Arial" w:eastAsia="DengXian" w:hAnsi="Arial" w:cs="Arial"/>
          <w:i/>
          <w:iCs/>
          <w:sz w:val="20"/>
          <w:szCs w:val="20"/>
        </w:rPr>
        <w:t>Fotografie č.</w:t>
      </w:r>
      <w:r w:rsidR="00F111A8">
        <w:rPr>
          <w:rFonts w:ascii="Arial" w:eastAsia="DengXian" w:hAnsi="Arial" w:cs="Arial"/>
          <w:i/>
          <w:iCs/>
          <w:sz w:val="20"/>
          <w:szCs w:val="20"/>
        </w:rPr>
        <w:t xml:space="preserve"> 3 a</w:t>
      </w:r>
      <w:r w:rsidR="00666916">
        <w:rPr>
          <w:rFonts w:ascii="Arial" w:eastAsia="DengXian" w:hAnsi="Arial" w:cs="Arial"/>
          <w:i/>
          <w:iCs/>
          <w:sz w:val="20"/>
          <w:szCs w:val="20"/>
        </w:rPr>
        <w:t xml:space="preserve"> </w:t>
      </w:r>
      <w:r w:rsidRPr="00773B78">
        <w:rPr>
          <w:rFonts w:ascii="Arial" w:eastAsia="DengXian" w:hAnsi="Arial" w:cs="Arial"/>
          <w:i/>
          <w:iCs/>
          <w:sz w:val="20"/>
          <w:szCs w:val="20"/>
        </w:rPr>
        <w:t>4:</w:t>
      </w:r>
      <w:r w:rsidR="00F111A8">
        <w:rPr>
          <w:rFonts w:ascii="Arial" w:eastAsia="DengXian" w:hAnsi="Arial" w:cs="Arial"/>
          <w:i/>
          <w:iCs/>
          <w:sz w:val="20"/>
          <w:szCs w:val="20"/>
        </w:rPr>
        <w:t xml:space="preserve"> </w:t>
      </w:r>
      <w:r w:rsidR="00706AEC" w:rsidRPr="00706AEC">
        <w:rPr>
          <w:rFonts w:ascii="Arial" w:eastAsia="DengXian" w:hAnsi="Arial" w:cs="Arial"/>
          <w:i/>
          <w:iCs/>
          <w:sz w:val="20"/>
          <w:szCs w:val="20"/>
        </w:rPr>
        <w:t xml:space="preserve">Provedení </w:t>
      </w:r>
      <w:proofErr w:type="spellStart"/>
      <w:r w:rsidR="00706AEC" w:rsidRPr="00706AEC">
        <w:rPr>
          <w:rFonts w:ascii="Arial" w:eastAsia="DengXian" w:hAnsi="Arial" w:cs="Arial"/>
          <w:i/>
          <w:iCs/>
          <w:sz w:val="20"/>
          <w:szCs w:val="20"/>
        </w:rPr>
        <w:t>Zehnder</w:t>
      </w:r>
      <w:proofErr w:type="spellEnd"/>
      <w:r w:rsidR="00706AEC" w:rsidRPr="00706AEC">
        <w:rPr>
          <w:rFonts w:ascii="Arial" w:eastAsia="DengXian" w:hAnsi="Arial" w:cs="Arial"/>
          <w:i/>
          <w:iCs/>
          <w:sz w:val="20"/>
          <w:szCs w:val="20"/>
        </w:rPr>
        <w:t xml:space="preserve"> Charleston v </w:t>
      </w:r>
      <w:r w:rsidR="0019318D">
        <w:rPr>
          <w:rFonts w:ascii="Arial" w:eastAsia="DengXian" w:hAnsi="Arial" w:cs="Arial"/>
          <w:i/>
          <w:iCs/>
          <w:sz w:val="20"/>
          <w:szCs w:val="20"/>
        </w:rPr>
        <w:t>barvě</w:t>
      </w:r>
      <w:r w:rsidR="00706AEC" w:rsidRPr="00706AEC">
        <w:rPr>
          <w:rFonts w:ascii="Arial" w:eastAsia="DengXian" w:hAnsi="Arial" w:cs="Arial"/>
          <w:i/>
          <w:iCs/>
          <w:sz w:val="20"/>
          <w:szCs w:val="20"/>
        </w:rPr>
        <w:t xml:space="preserve"> slonové kosti </w:t>
      </w:r>
      <w:r w:rsidR="007D2E0D">
        <w:rPr>
          <w:rFonts w:ascii="Arial" w:eastAsia="DengXian" w:hAnsi="Arial" w:cs="Arial"/>
          <w:i/>
          <w:iCs/>
          <w:sz w:val="20"/>
          <w:szCs w:val="20"/>
        </w:rPr>
        <w:t>vhodně</w:t>
      </w:r>
      <w:r w:rsidR="00706AEC" w:rsidRPr="00706AEC">
        <w:rPr>
          <w:rFonts w:ascii="Arial" w:eastAsia="DengXian" w:hAnsi="Arial" w:cs="Arial"/>
          <w:i/>
          <w:iCs/>
          <w:sz w:val="20"/>
          <w:szCs w:val="20"/>
        </w:rPr>
        <w:t xml:space="preserve"> doplňuje světlé interiéry Císařských lázní a </w:t>
      </w:r>
      <w:r w:rsidR="001B5D61">
        <w:rPr>
          <w:rFonts w:ascii="Arial" w:eastAsia="DengXian" w:hAnsi="Arial" w:cs="Arial"/>
          <w:i/>
          <w:iCs/>
          <w:sz w:val="20"/>
          <w:szCs w:val="20"/>
        </w:rPr>
        <w:t xml:space="preserve">ladí také se </w:t>
      </w:r>
      <w:r w:rsidR="00706AEC" w:rsidRPr="00706AEC">
        <w:rPr>
          <w:rFonts w:ascii="Arial" w:eastAsia="DengXian" w:hAnsi="Arial" w:cs="Arial"/>
          <w:i/>
          <w:iCs/>
          <w:sz w:val="20"/>
          <w:szCs w:val="20"/>
        </w:rPr>
        <w:t>zlat</w:t>
      </w:r>
      <w:r w:rsidR="001B5D61">
        <w:rPr>
          <w:rFonts w:ascii="Arial" w:eastAsia="DengXian" w:hAnsi="Arial" w:cs="Arial"/>
          <w:i/>
          <w:iCs/>
          <w:sz w:val="20"/>
          <w:szCs w:val="20"/>
        </w:rPr>
        <w:t>ými</w:t>
      </w:r>
      <w:r w:rsidR="00706AEC" w:rsidRPr="00706AEC">
        <w:rPr>
          <w:rFonts w:ascii="Arial" w:eastAsia="DengXian" w:hAnsi="Arial" w:cs="Arial"/>
          <w:i/>
          <w:iCs/>
          <w:sz w:val="20"/>
          <w:szCs w:val="20"/>
        </w:rPr>
        <w:t xml:space="preserve"> prvky schodiště.</w:t>
      </w:r>
    </w:p>
    <w:p w14:paraId="0BD23C22" w14:textId="1EF5E330" w:rsidR="00F418CC" w:rsidRPr="00012E95" w:rsidRDefault="002C3B76" w:rsidP="00F418CC">
      <w:pPr>
        <w:pStyle w:val="Normlnweb"/>
        <w:shd w:val="clear" w:color="auto" w:fill="FFFFFF" w:themeFill="background1"/>
        <w:spacing w:before="280" w:after="280"/>
        <w:jc w:val="both"/>
        <w:rPr>
          <w:rFonts w:ascii="Arial" w:eastAsia="DengXian" w:hAnsi="Arial" w:cs="Arial"/>
        </w:rPr>
      </w:pPr>
      <w:r>
        <w:rPr>
          <w:rFonts w:ascii="Arial" w:eastAsia="DengXian" w:hAnsi="Arial" w:cs="Arial"/>
          <w:i/>
          <w:iCs/>
          <w:noProof/>
          <w:sz w:val="20"/>
          <w:szCs w:val="20"/>
          <w14:ligatures w14:val="standardContextual"/>
        </w:rPr>
        <w:drawing>
          <wp:anchor distT="0" distB="0" distL="114300" distR="114300" simplePos="0" relativeHeight="251668480" behindDoc="1" locked="0" layoutInCell="1" allowOverlap="1" wp14:anchorId="2BF20679" wp14:editId="25B674DD">
            <wp:simplePos x="0" y="0"/>
            <wp:positionH relativeFrom="column">
              <wp:posOffset>1900555</wp:posOffset>
            </wp:positionH>
            <wp:positionV relativeFrom="paragraph">
              <wp:posOffset>8255</wp:posOffset>
            </wp:positionV>
            <wp:extent cx="1651000" cy="2451100"/>
            <wp:effectExtent l="0" t="0" r="6350" b="6350"/>
            <wp:wrapTight wrapText="bothSides">
              <wp:wrapPolygon edited="0">
                <wp:start x="0" y="0"/>
                <wp:lineTo x="0" y="21488"/>
                <wp:lineTo x="21434" y="21488"/>
                <wp:lineTo x="21434" y="0"/>
                <wp:lineTo x="0" y="0"/>
              </wp:wrapPolygon>
            </wp:wrapTight>
            <wp:docPr id="95099250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92505" name="Obrázek 950992505"/>
                    <pic:cNvPicPr/>
                  </pic:nvPicPr>
                  <pic:blipFill>
                    <a:blip r:embed="rId15">
                      <a:extLst>
                        <a:ext uri="{28A0092B-C50C-407E-A947-70E740481C1C}">
                          <a14:useLocalDpi xmlns:a14="http://schemas.microsoft.com/office/drawing/2010/main" val="0"/>
                        </a:ext>
                      </a:extLst>
                    </a:blip>
                    <a:stretch>
                      <a:fillRect/>
                    </a:stretch>
                  </pic:blipFill>
                  <pic:spPr>
                    <a:xfrm>
                      <a:off x="0" y="0"/>
                      <a:ext cx="1651000" cy="24511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DengXian" w:hAnsi="Arial" w:cs="Arial"/>
          <w:i/>
          <w:iCs/>
          <w:noProof/>
          <w:sz w:val="20"/>
          <w:szCs w:val="20"/>
          <w14:ligatures w14:val="standardContextual"/>
        </w:rPr>
        <w:drawing>
          <wp:anchor distT="0" distB="0" distL="114300" distR="114300" simplePos="0" relativeHeight="251667456" behindDoc="1" locked="0" layoutInCell="1" allowOverlap="1" wp14:anchorId="0428E9BE" wp14:editId="4B642DEF">
            <wp:simplePos x="0" y="0"/>
            <wp:positionH relativeFrom="margin">
              <wp:align>left</wp:align>
            </wp:positionH>
            <wp:positionV relativeFrom="paragraph">
              <wp:posOffset>1905</wp:posOffset>
            </wp:positionV>
            <wp:extent cx="1778000" cy="2459990"/>
            <wp:effectExtent l="0" t="0" r="0" b="0"/>
            <wp:wrapTight wrapText="bothSides">
              <wp:wrapPolygon edited="0">
                <wp:start x="0" y="0"/>
                <wp:lineTo x="0" y="21410"/>
                <wp:lineTo x="21291" y="21410"/>
                <wp:lineTo x="21291" y="0"/>
                <wp:lineTo x="0" y="0"/>
              </wp:wrapPolygon>
            </wp:wrapTight>
            <wp:docPr id="61012053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20532" name="Obrázek 610120532"/>
                    <pic:cNvPicPr/>
                  </pic:nvPicPr>
                  <pic:blipFill>
                    <a:blip r:embed="rId16">
                      <a:extLst>
                        <a:ext uri="{28A0092B-C50C-407E-A947-70E740481C1C}">
                          <a14:useLocalDpi xmlns:a14="http://schemas.microsoft.com/office/drawing/2010/main" val="0"/>
                        </a:ext>
                      </a:extLst>
                    </a:blip>
                    <a:stretch>
                      <a:fillRect/>
                    </a:stretch>
                  </pic:blipFill>
                  <pic:spPr>
                    <a:xfrm>
                      <a:off x="0" y="0"/>
                      <a:ext cx="1778000" cy="2459990"/>
                    </a:xfrm>
                    <a:prstGeom prst="rect">
                      <a:avLst/>
                    </a:prstGeom>
                  </pic:spPr>
                </pic:pic>
              </a:graphicData>
            </a:graphic>
            <wp14:sizeRelH relativeFrom="margin">
              <wp14:pctWidth>0</wp14:pctWidth>
            </wp14:sizeRelH>
            <wp14:sizeRelV relativeFrom="margin">
              <wp14:pctHeight>0</wp14:pctHeight>
            </wp14:sizeRelV>
          </wp:anchor>
        </w:drawing>
      </w:r>
      <w:r w:rsidR="00F418CC" w:rsidRPr="00773B78">
        <w:rPr>
          <w:rFonts w:ascii="Arial" w:eastAsia="DengXian" w:hAnsi="Arial" w:cs="Arial"/>
          <w:i/>
          <w:iCs/>
          <w:sz w:val="20"/>
          <w:szCs w:val="20"/>
        </w:rPr>
        <w:t>Fotografie č.</w:t>
      </w:r>
      <w:r w:rsidR="002C0267">
        <w:rPr>
          <w:rFonts w:ascii="Arial" w:eastAsia="DengXian" w:hAnsi="Arial" w:cs="Arial"/>
          <w:i/>
          <w:iCs/>
          <w:sz w:val="20"/>
          <w:szCs w:val="20"/>
        </w:rPr>
        <w:t xml:space="preserve"> </w:t>
      </w:r>
      <w:r w:rsidR="00773B78">
        <w:rPr>
          <w:rFonts w:ascii="Arial" w:eastAsia="DengXian" w:hAnsi="Arial" w:cs="Arial"/>
          <w:i/>
          <w:iCs/>
          <w:sz w:val="20"/>
          <w:szCs w:val="20"/>
        </w:rPr>
        <w:t>5</w:t>
      </w:r>
      <w:r w:rsidR="00F418CC" w:rsidRPr="00773B78">
        <w:rPr>
          <w:rFonts w:ascii="Arial" w:eastAsia="DengXian" w:hAnsi="Arial" w:cs="Arial"/>
          <w:i/>
          <w:iCs/>
          <w:sz w:val="20"/>
          <w:szCs w:val="20"/>
        </w:rPr>
        <w:t xml:space="preserve"> a </w:t>
      </w:r>
      <w:r w:rsidR="00773B78">
        <w:rPr>
          <w:rFonts w:ascii="Arial" w:eastAsia="DengXian" w:hAnsi="Arial" w:cs="Arial"/>
          <w:i/>
          <w:iCs/>
          <w:sz w:val="20"/>
          <w:szCs w:val="20"/>
        </w:rPr>
        <w:t>6</w:t>
      </w:r>
      <w:r w:rsidR="00F418CC" w:rsidRPr="00773B78">
        <w:rPr>
          <w:rFonts w:ascii="Arial" w:eastAsia="DengXian" w:hAnsi="Arial" w:cs="Arial"/>
          <w:i/>
          <w:iCs/>
          <w:sz w:val="20"/>
          <w:szCs w:val="20"/>
        </w:rPr>
        <w:t>:</w:t>
      </w:r>
      <w:r w:rsidR="005822F1">
        <w:rPr>
          <w:rFonts w:asciiTheme="minorHAnsi" w:eastAsiaTheme="minorHAnsi" w:hAnsiTheme="minorHAnsi" w:cstheme="minorBidi"/>
          <w:kern w:val="2"/>
          <w:lang w:eastAsia="en-US"/>
          <w14:ligatures w14:val="standardContextual"/>
        </w:rPr>
        <w:t xml:space="preserve"> </w:t>
      </w:r>
      <w:r w:rsidR="00730352" w:rsidRPr="00730352">
        <w:rPr>
          <w:rFonts w:ascii="Arial" w:eastAsia="DengXian" w:hAnsi="Arial" w:cs="Arial"/>
          <w:i/>
          <w:iCs/>
          <w:sz w:val="20"/>
          <w:szCs w:val="20"/>
        </w:rPr>
        <w:t xml:space="preserve">Tmavé provedení radiátorů </w:t>
      </w:r>
      <w:proofErr w:type="spellStart"/>
      <w:r w:rsidR="00730352" w:rsidRPr="00730352">
        <w:rPr>
          <w:rFonts w:ascii="Arial" w:eastAsia="DengXian" w:hAnsi="Arial" w:cs="Arial"/>
          <w:i/>
          <w:iCs/>
          <w:sz w:val="20"/>
          <w:szCs w:val="20"/>
        </w:rPr>
        <w:t>Zehnder</w:t>
      </w:r>
      <w:proofErr w:type="spellEnd"/>
      <w:r w:rsidR="00730352" w:rsidRPr="00730352">
        <w:rPr>
          <w:rFonts w:ascii="Arial" w:eastAsia="DengXian" w:hAnsi="Arial" w:cs="Arial"/>
          <w:i/>
          <w:iCs/>
          <w:sz w:val="20"/>
          <w:szCs w:val="20"/>
        </w:rPr>
        <w:t xml:space="preserve"> Charleston dobře zapadá mezi dřevěné obložení i řezbářské detaily interiéru. Článková struktura navíc přirozeně kopíruje rytmus dřevěných prvků.</w:t>
      </w:r>
    </w:p>
    <w:p w14:paraId="72E8053D" w14:textId="384474E7" w:rsidR="00773B78" w:rsidRDefault="00773B78" w:rsidP="00F418CC">
      <w:pPr>
        <w:pStyle w:val="Normlnweb"/>
        <w:shd w:val="clear" w:color="auto" w:fill="FFFFFF" w:themeFill="background1"/>
        <w:spacing w:before="280" w:after="280"/>
        <w:jc w:val="both"/>
        <w:rPr>
          <w:rFonts w:ascii="Arial" w:eastAsia="DengXian" w:hAnsi="Arial" w:cs="Arial"/>
          <w:i/>
          <w:iCs/>
        </w:rPr>
      </w:pPr>
    </w:p>
    <w:p w14:paraId="3F7DA158" w14:textId="62194021" w:rsidR="00773B78" w:rsidRDefault="00773B78" w:rsidP="00F418CC">
      <w:pPr>
        <w:pStyle w:val="Normlnweb"/>
        <w:shd w:val="clear" w:color="auto" w:fill="FFFFFF" w:themeFill="background1"/>
        <w:spacing w:before="280" w:after="280"/>
        <w:jc w:val="both"/>
        <w:rPr>
          <w:rFonts w:ascii="Arial" w:eastAsia="DengXian" w:hAnsi="Arial" w:cs="Arial"/>
          <w:i/>
          <w:iCs/>
        </w:rPr>
      </w:pPr>
    </w:p>
    <w:p w14:paraId="074CBDD6" w14:textId="0735E568" w:rsidR="00773B78" w:rsidRPr="00F418CC" w:rsidRDefault="00773B78" w:rsidP="00F418CC">
      <w:pPr>
        <w:pStyle w:val="Normlnweb"/>
        <w:shd w:val="clear" w:color="auto" w:fill="FFFFFF" w:themeFill="background1"/>
        <w:spacing w:before="280" w:after="280"/>
        <w:jc w:val="both"/>
        <w:rPr>
          <w:rFonts w:ascii="Arial" w:eastAsia="DengXian" w:hAnsi="Arial" w:cs="Arial"/>
          <w:i/>
          <w:iCs/>
        </w:rPr>
      </w:pPr>
    </w:p>
    <w:p w14:paraId="4B90C494" w14:textId="212F66C2" w:rsidR="00F418CC" w:rsidRDefault="00F418CC" w:rsidP="00DA43CE">
      <w:pPr>
        <w:pStyle w:val="Normlnweb"/>
        <w:shd w:val="clear" w:color="auto" w:fill="FFFFFF" w:themeFill="background1"/>
        <w:spacing w:before="280" w:after="280"/>
        <w:jc w:val="both"/>
        <w:rPr>
          <w:rFonts w:ascii="Arial" w:eastAsia="DengXian" w:hAnsi="Arial" w:cs="Arial"/>
        </w:rPr>
      </w:pPr>
    </w:p>
    <w:p w14:paraId="2BD8B729" w14:textId="77777777" w:rsidR="00D40F48" w:rsidRDefault="00D40F48" w:rsidP="00DA43CE">
      <w:pPr>
        <w:pStyle w:val="Normlnweb"/>
        <w:shd w:val="clear" w:color="auto" w:fill="FFFFFF" w:themeFill="background1"/>
        <w:spacing w:before="280" w:after="280"/>
        <w:jc w:val="both"/>
        <w:rPr>
          <w:rFonts w:ascii="Arial" w:eastAsia="DengXian" w:hAnsi="Arial" w:cs="Arial"/>
        </w:rPr>
      </w:pPr>
    </w:p>
    <w:p w14:paraId="7069268F" w14:textId="5A3A06BC" w:rsidR="00B33C67" w:rsidRDefault="006C3A23" w:rsidP="00DA43CE">
      <w:pPr>
        <w:pStyle w:val="Normlnweb"/>
        <w:shd w:val="clear" w:color="auto" w:fill="FFFFFF" w:themeFill="background1"/>
        <w:spacing w:before="280" w:after="280"/>
        <w:jc w:val="both"/>
        <w:rPr>
          <w:rFonts w:ascii="Arial" w:eastAsia="DengXian" w:hAnsi="Arial" w:cs="Arial"/>
        </w:rPr>
      </w:pPr>
      <w:r w:rsidRPr="006C3A23">
        <w:rPr>
          <w:rFonts w:ascii="Arial" w:eastAsia="DengXian" w:hAnsi="Arial" w:cs="Arial"/>
        </w:rPr>
        <w:t xml:space="preserve">Nadčasově elegantní radiátory </w:t>
      </w:r>
      <w:hyperlink r:id="rId17" w:history="1">
        <w:r w:rsidRPr="00511032">
          <w:rPr>
            <w:rStyle w:val="Hypertextovodkaz"/>
            <w:rFonts w:ascii="Arial" w:eastAsia="DengXian" w:hAnsi="Arial" w:cs="Arial"/>
          </w:rPr>
          <w:t>Zehnde</w:t>
        </w:r>
        <w:r w:rsidRPr="00511032">
          <w:rPr>
            <w:rStyle w:val="Hypertextovodkaz"/>
            <w:rFonts w:ascii="Arial" w:eastAsia="DengXian" w:hAnsi="Arial" w:cs="Arial"/>
          </w:rPr>
          <w:t>r</w:t>
        </w:r>
        <w:r w:rsidRPr="00511032">
          <w:rPr>
            <w:rStyle w:val="Hypertextovodkaz"/>
            <w:rFonts w:ascii="Arial" w:eastAsia="DengXian" w:hAnsi="Arial" w:cs="Arial"/>
          </w:rPr>
          <w:t xml:space="preserve"> Charleston</w:t>
        </w:r>
      </w:hyperlink>
      <w:r>
        <w:t xml:space="preserve"> </w:t>
      </w:r>
      <w:r w:rsidRPr="006C3A23">
        <w:rPr>
          <w:rFonts w:ascii="Arial" w:eastAsia="DengXian" w:hAnsi="Arial" w:cs="Arial"/>
        </w:rPr>
        <w:t>nacházejí uplatnění jak v historických interiérech, tak v moderních budovách. Jak citlivě doplňují prostory Císařských lázní a podporují jejich jedinečnou atmosféru, přibližuje také video:</w:t>
      </w:r>
      <w:r>
        <w:rPr>
          <w:rFonts w:ascii="Arial" w:eastAsia="DengXian" w:hAnsi="Arial" w:cs="Arial"/>
        </w:rPr>
        <w:t xml:space="preserve"> </w:t>
      </w:r>
      <w:hyperlink r:id="rId18" w:history="1">
        <w:r w:rsidRPr="00570A32">
          <w:rPr>
            <w:rStyle w:val="Hypertextovodkaz"/>
            <w:rFonts w:ascii="Arial" w:eastAsia="DengXian" w:hAnsi="Arial" w:cs="Arial"/>
          </w:rPr>
          <w:t>https://www.youtube.com/watch?v=FjsA</w:t>
        </w:r>
        <w:r w:rsidRPr="00570A32">
          <w:rPr>
            <w:rStyle w:val="Hypertextovodkaz"/>
            <w:rFonts w:ascii="Arial" w:eastAsia="DengXian" w:hAnsi="Arial" w:cs="Arial"/>
          </w:rPr>
          <w:t>l</w:t>
        </w:r>
        <w:r w:rsidRPr="00570A32">
          <w:rPr>
            <w:rStyle w:val="Hypertextovodkaz"/>
            <w:rFonts w:ascii="Arial" w:eastAsia="DengXian" w:hAnsi="Arial" w:cs="Arial"/>
          </w:rPr>
          <w:t>U-UMKE</w:t>
        </w:r>
      </w:hyperlink>
      <w:r>
        <w:rPr>
          <w:rFonts w:ascii="Arial" w:eastAsia="DengXian" w:hAnsi="Arial" w:cs="Arial"/>
        </w:rPr>
        <w:t xml:space="preserve">. </w:t>
      </w:r>
    </w:p>
    <w:p w14:paraId="687A6B96" w14:textId="77777777" w:rsidR="0048263E" w:rsidRPr="006F34F2" w:rsidRDefault="0048263E" w:rsidP="00146F48">
      <w:pPr>
        <w:pStyle w:val="Normlnweb"/>
        <w:pBdr>
          <w:bottom w:val="single" w:sz="4" w:space="1" w:color="000000"/>
        </w:pBdr>
        <w:shd w:val="clear" w:color="auto" w:fill="FFFFFF" w:themeFill="background1"/>
        <w:spacing w:before="280" w:after="280"/>
        <w:jc w:val="both"/>
        <w:rPr>
          <w:rFonts w:ascii="Arial" w:hAnsi="Arial" w:cs="Arial"/>
          <w:color w:val="000000" w:themeColor="text1"/>
          <w:sz w:val="20"/>
          <w:szCs w:val="20"/>
        </w:rPr>
      </w:pPr>
    </w:p>
    <w:p w14:paraId="1DA7E90C" w14:textId="5954CF73" w:rsidR="00E32722" w:rsidRPr="00E32722" w:rsidRDefault="00E32722" w:rsidP="00492B18">
      <w:pPr>
        <w:spacing w:after="0" w:line="276" w:lineRule="auto"/>
        <w:jc w:val="both"/>
        <w:rPr>
          <w:rFonts w:ascii="Arial" w:hAnsi="Arial" w:cs="Arial"/>
          <w:b/>
          <w:bCs/>
          <w:sz w:val="21"/>
          <w:szCs w:val="21"/>
        </w:rPr>
      </w:pPr>
      <w:r w:rsidRPr="5B8B4994">
        <w:rPr>
          <w:rFonts w:ascii="Arial" w:hAnsi="Arial" w:cs="Arial"/>
          <w:b/>
          <w:bCs/>
          <w:sz w:val="21"/>
          <w:szCs w:val="21"/>
        </w:rPr>
        <w:t xml:space="preserve">O společnosti </w:t>
      </w:r>
      <w:proofErr w:type="spellStart"/>
      <w:r w:rsidRPr="5B8B4994">
        <w:rPr>
          <w:rFonts w:ascii="Arial" w:hAnsi="Arial" w:cs="Arial"/>
          <w:b/>
          <w:bCs/>
          <w:sz w:val="21"/>
          <w:szCs w:val="21"/>
        </w:rPr>
        <w:t>Zehnder</w:t>
      </w:r>
      <w:proofErr w:type="spellEnd"/>
      <w:r w:rsidRPr="5B8B4994">
        <w:rPr>
          <w:rFonts w:ascii="Arial" w:hAnsi="Arial" w:cs="Arial"/>
          <w:b/>
          <w:bCs/>
          <w:sz w:val="21"/>
          <w:szCs w:val="21"/>
        </w:rPr>
        <w:t>:</w:t>
      </w:r>
    </w:p>
    <w:p w14:paraId="4DA42609" w14:textId="6FAB667B" w:rsidR="00E32722" w:rsidRPr="00E32722" w:rsidRDefault="00E32722" w:rsidP="00492B18">
      <w:pPr>
        <w:spacing w:after="0" w:line="276" w:lineRule="auto"/>
        <w:jc w:val="both"/>
        <w:rPr>
          <w:rFonts w:ascii="Arial" w:hAnsi="Arial" w:cs="Arial"/>
          <w:sz w:val="21"/>
          <w:szCs w:val="21"/>
        </w:rPr>
      </w:pPr>
      <w:hyperlink r:id="rId19">
        <w:proofErr w:type="spellStart"/>
        <w:r w:rsidRPr="5B8B4994">
          <w:rPr>
            <w:rStyle w:val="Hypertextovodkaz"/>
            <w:rFonts w:ascii="Arial" w:hAnsi="Arial" w:cs="Arial"/>
            <w:sz w:val="21"/>
            <w:szCs w:val="21"/>
          </w:rPr>
          <w:t>Zehnder</w:t>
        </w:r>
        <w:proofErr w:type="spellEnd"/>
        <w:r w:rsidRPr="5B8B4994">
          <w:rPr>
            <w:rStyle w:val="Hypertextovodkaz"/>
            <w:rFonts w:ascii="Arial" w:hAnsi="Arial" w:cs="Arial"/>
            <w:sz w:val="21"/>
            <w:szCs w:val="21"/>
          </w:rPr>
          <w:t xml:space="preserve"> Group Czech Republic s.r.o.</w:t>
        </w:r>
      </w:hyperlink>
      <w:r w:rsidRPr="5B8B4994">
        <w:rPr>
          <w:rFonts w:ascii="Arial" w:hAnsi="Arial" w:cs="Arial"/>
          <w:sz w:val="21"/>
          <w:szCs w:val="21"/>
        </w:rPr>
        <w:t xml:space="preserve"> je dceřinou společností švýcarského koncernu ©</w:t>
      </w:r>
      <w:r w:rsidR="00216E7C">
        <w:rPr>
          <w:rFonts w:ascii="Arial" w:hAnsi="Arial" w:cs="Arial"/>
          <w:sz w:val="21"/>
          <w:szCs w:val="21"/>
        </w:rPr>
        <w:t xml:space="preserve"> </w:t>
      </w:r>
      <w:proofErr w:type="spellStart"/>
      <w:r w:rsidRPr="5B8B4994">
        <w:rPr>
          <w:rFonts w:ascii="Arial" w:hAnsi="Arial" w:cs="Arial"/>
          <w:sz w:val="21"/>
          <w:szCs w:val="21"/>
        </w:rPr>
        <w:t>Zehnder</w:t>
      </w:r>
      <w:proofErr w:type="spellEnd"/>
      <w:r w:rsidRPr="5B8B4994">
        <w:rPr>
          <w:rFonts w:ascii="Arial" w:hAnsi="Arial" w:cs="Arial"/>
          <w:sz w:val="21"/>
          <w:szCs w:val="21"/>
        </w:rPr>
        <w:t xml:space="preserve"> Group, založeného v roce 1895. Se 17 výrobními závody a více než 3.500 zaměstnanci patří k technologické špičce v oblasti designových koupelnových a bytových radiátorů, komfortních systémů větrání s rekuperací tepla a stropních sálavých systémů pro vytápění a chlazení.</w:t>
      </w:r>
    </w:p>
    <w:p w14:paraId="2D53F559" w14:textId="77777777" w:rsidR="00E32722" w:rsidRPr="00E32722" w:rsidRDefault="00E32722" w:rsidP="00492B18">
      <w:pPr>
        <w:spacing w:after="0" w:line="276" w:lineRule="auto"/>
        <w:jc w:val="both"/>
        <w:rPr>
          <w:rFonts w:ascii="Arial" w:hAnsi="Arial" w:cs="Arial"/>
          <w:b/>
          <w:i/>
          <w:iCs/>
          <w:sz w:val="21"/>
          <w:szCs w:val="21"/>
        </w:rPr>
      </w:pPr>
    </w:p>
    <w:p w14:paraId="08F81527" w14:textId="77777777" w:rsidR="00E32722" w:rsidRPr="00E32722" w:rsidRDefault="00E32722" w:rsidP="00492B18">
      <w:pPr>
        <w:spacing w:after="0" w:line="276" w:lineRule="auto"/>
        <w:jc w:val="both"/>
        <w:rPr>
          <w:rFonts w:ascii="Arial" w:hAnsi="Arial" w:cs="Arial"/>
          <w:b/>
          <w:bCs/>
          <w:sz w:val="21"/>
          <w:szCs w:val="21"/>
        </w:rPr>
      </w:pPr>
      <w:r w:rsidRPr="5B8B4994">
        <w:rPr>
          <w:rFonts w:ascii="Arial" w:hAnsi="Arial" w:cs="Arial"/>
          <w:b/>
          <w:bCs/>
          <w:sz w:val="21"/>
          <w:szCs w:val="21"/>
        </w:rPr>
        <w:t>Pro další informace nebo podklady kontaktujte:</w:t>
      </w:r>
    </w:p>
    <w:p w14:paraId="30502706" w14:textId="77777777" w:rsidR="00E32722" w:rsidRPr="00E32722" w:rsidRDefault="00E32722" w:rsidP="00492B18">
      <w:pPr>
        <w:spacing w:after="0" w:line="276" w:lineRule="auto"/>
        <w:jc w:val="both"/>
        <w:rPr>
          <w:rFonts w:ascii="Arial" w:hAnsi="Arial" w:cs="Arial"/>
          <w:sz w:val="21"/>
          <w:szCs w:val="21"/>
        </w:rPr>
      </w:pPr>
      <w:r w:rsidRPr="5B8B4994">
        <w:rPr>
          <w:rFonts w:ascii="Arial" w:hAnsi="Arial" w:cs="Arial"/>
          <w:sz w:val="21"/>
          <w:szCs w:val="21"/>
        </w:rPr>
        <w:t>Kamila Žitňáková</w:t>
      </w:r>
    </w:p>
    <w:p w14:paraId="0DF5F151" w14:textId="77777777" w:rsidR="00E32722" w:rsidRPr="00E32722" w:rsidRDefault="00E32722" w:rsidP="00492B18">
      <w:pPr>
        <w:spacing w:after="0" w:line="276" w:lineRule="auto"/>
        <w:jc w:val="both"/>
        <w:rPr>
          <w:rFonts w:ascii="Arial" w:hAnsi="Arial" w:cs="Arial"/>
          <w:sz w:val="21"/>
          <w:szCs w:val="21"/>
        </w:rPr>
      </w:pPr>
      <w:proofErr w:type="spellStart"/>
      <w:r w:rsidRPr="5B8B4994">
        <w:rPr>
          <w:rFonts w:ascii="Arial" w:hAnsi="Arial" w:cs="Arial"/>
          <w:sz w:val="21"/>
          <w:szCs w:val="21"/>
        </w:rPr>
        <w:lastRenderedPageBreak/>
        <w:t>Crest</w:t>
      </w:r>
      <w:proofErr w:type="spellEnd"/>
      <w:r w:rsidRPr="5B8B4994">
        <w:rPr>
          <w:rFonts w:ascii="Arial" w:hAnsi="Arial" w:cs="Arial"/>
          <w:sz w:val="21"/>
          <w:szCs w:val="21"/>
        </w:rPr>
        <w:t xml:space="preserve"> Communications a.s.</w:t>
      </w:r>
    </w:p>
    <w:p w14:paraId="2F3765A0" w14:textId="77777777" w:rsidR="00E32722" w:rsidRPr="00E32722" w:rsidRDefault="00E32722" w:rsidP="00492B18">
      <w:pPr>
        <w:spacing w:after="0" w:line="276" w:lineRule="auto"/>
        <w:jc w:val="both"/>
        <w:rPr>
          <w:rFonts w:ascii="Arial" w:hAnsi="Arial" w:cs="Arial"/>
          <w:sz w:val="21"/>
          <w:szCs w:val="21"/>
        </w:rPr>
      </w:pPr>
      <w:hyperlink r:id="rId20">
        <w:r w:rsidRPr="5B8B4994">
          <w:rPr>
            <w:rStyle w:val="Hypertextovodkaz"/>
            <w:rFonts w:ascii="Arial" w:hAnsi="Arial" w:cs="Arial"/>
            <w:sz w:val="21"/>
            <w:szCs w:val="21"/>
          </w:rPr>
          <w:t>kamila.zitnakova@crestcom.cz</w:t>
        </w:r>
      </w:hyperlink>
    </w:p>
    <w:p w14:paraId="534D7D19" w14:textId="7056B9F2" w:rsidR="00E32722" w:rsidRPr="00492B18" w:rsidRDefault="00E32722" w:rsidP="00492B18">
      <w:pPr>
        <w:spacing w:after="0" w:line="276" w:lineRule="auto"/>
        <w:jc w:val="both"/>
        <w:rPr>
          <w:rFonts w:ascii="Arial" w:hAnsi="Arial" w:cs="Arial"/>
          <w:sz w:val="21"/>
          <w:szCs w:val="21"/>
        </w:rPr>
      </w:pPr>
      <w:r w:rsidRPr="5B8B4994">
        <w:rPr>
          <w:rFonts w:ascii="Arial" w:hAnsi="Arial" w:cs="Arial"/>
          <w:sz w:val="21"/>
          <w:szCs w:val="21"/>
        </w:rPr>
        <w:t>+420 725 544</w:t>
      </w:r>
      <w:r w:rsidR="00621932">
        <w:rPr>
          <w:rFonts w:ascii="Arial" w:hAnsi="Arial" w:cs="Arial"/>
          <w:sz w:val="21"/>
          <w:szCs w:val="21"/>
        </w:rPr>
        <w:t> </w:t>
      </w:r>
      <w:r w:rsidRPr="5B8B4994">
        <w:rPr>
          <w:rFonts w:ascii="Arial" w:hAnsi="Arial" w:cs="Arial"/>
          <w:sz w:val="21"/>
          <w:szCs w:val="21"/>
        </w:rPr>
        <w:t>106</w:t>
      </w:r>
    </w:p>
    <w:p w14:paraId="69E18257" w14:textId="43A3B1EA" w:rsidR="00D27DB9" w:rsidRPr="007856E5" w:rsidRDefault="00D27DB9" w:rsidP="00EB7131">
      <w:pPr>
        <w:spacing w:after="0" w:line="360" w:lineRule="auto"/>
        <w:jc w:val="both"/>
        <w:rPr>
          <w:rFonts w:ascii="Arial" w:hAnsi="Arial" w:cs="Arial"/>
          <w:i/>
          <w:iCs/>
          <w:sz w:val="21"/>
          <w:szCs w:val="21"/>
        </w:rPr>
      </w:pPr>
    </w:p>
    <w:sectPr w:rsidR="00D27DB9" w:rsidRPr="007856E5">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BE932" w14:textId="77777777" w:rsidR="00F42DBD" w:rsidRDefault="00F42DBD" w:rsidP="001F221D">
      <w:pPr>
        <w:spacing w:after="0" w:line="240" w:lineRule="auto"/>
      </w:pPr>
      <w:r>
        <w:separator/>
      </w:r>
    </w:p>
  </w:endnote>
  <w:endnote w:type="continuationSeparator" w:id="0">
    <w:p w14:paraId="516D2CAC" w14:textId="77777777" w:rsidR="00F42DBD" w:rsidRDefault="00F42DBD" w:rsidP="001F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6C47" w14:textId="77777777" w:rsidR="00F42DBD" w:rsidRDefault="00F42DBD" w:rsidP="001F221D">
      <w:pPr>
        <w:spacing w:after="0" w:line="240" w:lineRule="auto"/>
      </w:pPr>
      <w:r>
        <w:separator/>
      </w:r>
    </w:p>
  </w:footnote>
  <w:footnote w:type="continuationSeparator" w:id="0">
    <w:p w14:paraId="100D9852" w14:textId="77777777" w:rsidR="00F42DBD" w:rsidRDefault="00F42DBD" w:rsidP="001F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9DF0" w14:textId="447519E0" w:rsidR="001F221D" w:rsidRDefault="001F221D" w:rsidP="009A474F">
    <w:pPr>
      <w:pStyle w:val="Zhlav"/>
      <w:tabs>
        <w:tab w:val="clear" w:pos="4536"/>
        <w:tab w:val="clear" w:pos="9072"/>
        <w:tab w:val="left" w:pos="2090"/>
      </w:tabs>
    </w:pPr>
    <w:r>
      <w:rPr>
        <w:noProof/>
      </w:rPr>
      <w:drawing>
        <wp:inline distT="0" distB="0" distL="0" distR="0" wp14:anchorId="5B6E7460" wp14:editId="0B9C5573">
          <wp:extent cx="1047750" cy="1047750"/>
          <wp:effectExtent l="0" t="0" r="0" b="0"/>
          <wp:docPr id="6693641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tab/>
    </w:r>
  </w:p>
  <w:p w14:paraId="3BB1D7F8" w14:textId="7BFB002D" w:rsidR="000C664D" w:rsidRPr="00975D51" w:rsidRDefault="46668F84" w:rsidP="00975D51">
    <w:pPr>
      <w:pStyle w:val="Zhlav"/>
      <w:tabs>
        <w:tab w:val="clear" w:pos="4536"/>
        <w:tab w:val="clear" w:pos="9072"/>
        <w:tab w:val="left" w:pos="2090"/>
      </w:tabs>
    </w:pPr>
    <w:r w:rsidRPr="46668F84">
      <w:rPr>
        <w:rFonts w:ascii="Arial" w:hAnsi="Arial" w:cs="Arial"/>
        <w:b/>
        <w:bCs/>
      </w:rPr>
      <w:t>TISKOVÁ ZP</w:t>
    </w:r>
    <w:r w:rsidR="0032572D">
      <w:rPr>
        <w:rFonts w:ascii="Arial" w:hAnsi="Arial" w:cs="Arial"/>
        <w:b/>
        <w:bCs/>
      </w:rPr>
      <w:t>R</w:t>
    </w:r>
    <w:r w:rsidRPr="46668F84">
      <w:rPr>
        <w:rFonts w:ascii="Arial" w:hAnsi="Arial" w:cs="Arial"/>
        <w:b/>
        <w:bCs/>
      </w:rPr>
      <w:t>ÁVA</w:t>
    </w:r>
    <w:r w:rsidR="000C664D">
      <w:tab/>
    </w:r>
    <w:r w:rsidR="00975D51">
      <w:tab/>
    </w:r>
    <w:r w:rsidR="00975D51">
      <w:tab/>
    </w:r>
    <w:r w:rsidR="00975D51">
      <w:tab/>
    </w:r>
    <w:r w:rsidR="00975D51">
      <w:tab/>
    </w:r>
    <w:r w:rsidR="00975D51">
      <w:tab/>
    </w:r>
    <w:r w:rsidR="00975D51">
      <w:tab/>
    </w:r>
    <w:r w:rsidR="00975D51">
      <w:tab/>
    </w:r>
    <w:r w:rsidR="00A23ACD">
      <w:rPr>
        <w:rFonts w:ascii="Arial" w:hAnsi="Arial" w:cs="Arial"/>
        <w:b/>
        <w:bCs/>
      </w:rPr>
      <w:t>9</w:t>
    </w:r>
    <w:r w:rsidR="00975D51" w:rsidRPr="46668F84">
      <w:rPr>
        <w:rFonts w:ascii="Arial" w:hAnsi="Arial" w:cs="Arial"/>
        <w:b/>
        <w:bCs/>
      </w:rPr>
      <w:t>.</w:t>
    </w:r>
    <w:r w:rsidR="00707B44">
      <w:rPr>
        <w:rFonts w:ascii="Arial" w:hAnsi="Arial" w:cs="Arial"/>
        <w:b/>
        <w:bCs/>
      </w:rPr>
      <w:t xml:space="preserve"> června</w:t>
    </w:r>
    <w:r w:rsidR="00975D51" w:rsidRPr="46668F84">
      <w:rPr>
        <w:rFonts w:ascii="Arial" w:hAnsi="Arial" w:cs="Arial"/>
        <w:b/>
        <w:bCs/>
      </w:rPr>
      <w:t xml:space="preserve"> 2026</w:t>
    </w:r>
    <w:r w:rsidR="00975D51">
      <w:tab/>
    </w:r>
    <w:r w:rsidR="000C664D">
      <w:tab/>
    </w:r>
    <w:r w:rsidR="000C664D">
      <w:tab/>
    </w:r>
    <w:r w:rsidR="000C664D">
      <w:tab/>
    </w:r>
    <w:r w:rsidR="000C664D">
      <w:tab/>
    </w:r>
    <w:r w:rsidR="000C664D">
      <w:tab/>
    </w:r>
    <w:r w:rsidR="000C664D">
      <w:tab/>
    </w:r>
    <w:r w:rsidRPr="46668F84">
      <w:rPr>
        <w:rFonts w:ascii="Arial" w:hAnsi="Arial" w:cs="Arial"/>
        <w:b/>
        <w:bCs/>
      </w:rPr>
      <w:t xml:space="preserve">                               </w:t>
    </w:r>
    <w:r w:rsidR="00975D51">
      <w:tab/>
    </w:r>
    <w:r w:rsidR="000C664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93BE9"/>
    <w:multiLevelType w:val="hybridMultilevel"/>
    <w:tmpl w:val="C87AA506"/>
    <w:lvl w:ilvl="0" w:tplc="E258F5A8">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2951F8"/>
    <w:multiLevelType w:val="hybridMultilevel"/>
    <w:tmpl w:val="3EF248AE"/>
    <w:lvl w:ilvl="0" w:tplc="EA14AA7E">
      <w:numFmt w:val="bullet"/>
      <w:lvlText w:val="-"/>
      <w:lvlJc w:val="left"/>
      <w:pPr>
        <w:ind w:left="720" w:hanging="360"/>
      </w:pPr>
      <w:rPr>
        <w:rFonts w:ascii="Arial" w:eastAsia="DengXi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78012791">
    <w:abstractNumId w:val="0"/>
  </w:num>
  <w:num w:numId="2" w16cid:durableId="1306743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1D"/>
    <w:rsid w:val="00001CC2"/>
    <w:rsid w:val="00002355"/>
    <w:rsid w:val="000025E8"/>
    <w:rsid w:val="00002D07"/>
    <w:rsid w:val="00003ED8"/>
    <w:rsid w:val="0000442F"/>
    <w:rsid w:val="00006FFB"/>
    <w:rsid w:val="0000763A"/>
    <w:rsid w:val="000101D5"/>
    <w:rsid w:val="00011642"/>
    <w:rsid w:val="00011EC3"/>
    <w:rsid w:val="00012E95"/>
    <w:rsid w:val="00015902"/>
    <w:rsid w:val="0002087D"/>
    <w:rsid w:val="00023AB7"/>
    <w:rsid w:val="00033519"/>
    <w:rsid w:val="000336A7"/>
    <w:rsid w:val="0003661D"/>
    <w:rsid w:val="00036E54"/>
    <w:rsid w:val="00042A76"/>
    <w:rsid w:val="00043133"/>
    <w:rsid w:val="0004673E"/>
    <w:rsid w:val="00046D80"/>
    <w:rsid w:val="00052FE7"/>
    <w:rsid w:val="000543F3"/>
    <w:rsid w:val="000549A0"/>
    <w:rsid w:val="00054B5A"/>
    <w:rsid w:val="000605E8"/>
    <w:rsid w:val="000652AC"/>
    <w:rsid w:val="000706A5"/>
    <w:rsid w:val="0007086C"/>
    <w:rsid w:val="0007276B"/>
    <w:rsid w:val="00073248"/>
    <w:rsid w:val="000740D2"/>
    <w:rsid w:val="000762FE"/>
    <w:rsid w:val="00077B96"/>
    <w:rsid w:val="00080C20"/>
    <w:rsid w:val="00084AA4"/>
    <w:rsid w:val="000850C4"/>
    <w:rsid w:val="00087168"/>
    <w:rsid w:val="000871AE"/>
    <w:rsid w:val="00090F67"/>
    <w:rsid w:val="000A1170"/>
    <w:rsid w:val="000A2B69"/>
    <w:rsid w:val="000A451A"/>
    <w:rsid w:val="000A51AF"/>
    <w:rsid w:val="000B34FB"/>
    <w:rsid w:val="000B39EF"/>
    <w:rsid w:val="000B4E16"/>
    <w:rsid w:val="000B7427"/>
    <w:rsid w:val="000C314F"/>
    <w:rsid w:val="000C3B6B"/>
    <w:rsid w:val="000C3F55"/>
    <w:rsid w:val="000C4122"/>
    <w:rsid w:val="000C48E4"/>
    <w:rsid w:val="000C5517"/>
    <w:rsid w:val="000C5B5B"/>
    <w:rsid w:val="000C664D"/>
    <w:rsid w:val="000D06AF"/>
    <w:rsid w:val="000D1216"/>
    <w:rsid w:val="000D35D6"/>
    <w:rsid w:val="000E6669"/>
    <w:rsid w:val="000E786F"/>
    <w:rsid w:val="000F1E98"/>
    <w:rsid w:val="000F6F82"/>
    <w:rsid w:val="00104979"/>
    <w:rsid w:val="00106FD0"/>
    <w:rsid w:val="001127DC"/>
    <w:rsid w:val="00112D9D"/>
    <w:rsid w:val="00122500"/>
    <w:rsid w:val="00124797"/>
    <w:rsid w:val="00124D43"/>
    <w:rsid w:val="00127DC3"/>
    <w:rsid w:val="00130138"/>
    <w:rsid w:val="00131A6C"/>
    <w:rsid w:val="001358C9"/>
    <w:rsid w:val="00135B84"/>
    <w:rsid w:val="00143235"/>
    <w:rsid w:val="001443CA"/>
    <w:rsid w:val="00146F48"/>
    <w:rsid w:val="00152483"/>
    <w:rsid w:val="001524F4"/>
    <w:rsid w:val="00153DAD"/>
    <w:rsid w:val="00155A59"/>
    <w:rsid w:val="001564BC"/>
    <w:rsid w:val="0015736A"/>
    <w:rsid w:val="00161F7B"/>
    <w:rsid w:val="0016234D"/>
    <w:rsid w:val="00162BE8"/>
    <w:rsid w:val="00166A6C"/>
    <w:rsid w:val="001714EA"/>
    <w:rsid w:val="001810C5"/>
    <w:rsid w:val="00183507"/>
    <w:rsid w:val="001842BA"/>
    <w:rsid w:val="00184609"/>
    <w:rsid w:val="0018661D"/>
    <w:rsid w:val="00187835"/>
    <w:rsid w:val="0019318D"/>
    <w:rsid w:val="0019667E"/>
    <w:rsid w:val="00196E68"/>
    <w:rsid w:val="00197CD7"/>
    <w:rsid w:val="00197D26"/>
    <w:rsid w:val="001A0F6D"/>
    <w:rsid w:val="001A408C"/>
    <w:rsid w:val="001A51A4"/>
    <w:rsid w:val="001A647B"/>
    <w:rsid w:val="001A6840"/>
    <w:rsid w:val="001A7F06"/>
    <w:rsid w:val="001B0D0B"/>
    <w:rsid w:val="001B4DC2"/>
    <w:rsid w:val="001B5D61"/>
    <w:rsid w:val="001B7B14"/>
    <w:rsid w:val="001C6210"/>
    <w:rsid w:val="001D5091"/>
    <w:rsid w:val="001D50D4"/>
    <w:rsid w:val="001E0D47"/>
    <w:rsid w:val="001E70A4"/>
    <w:rsid w:val="001F221D"/>
    <w:rsid w:val="001F72BF"/>
    <w:rsid w:val="001F7A7A"/>
    <w:rsid w:val="00200A15"/>
    <w:rsid w:val="00205B76"/>
    <w:rsid w:val="00206C86"/>
    <w:rsid w:val="00211A8B"/>
    <w:rsid w:val="00213219"/>
    <w:rsid w:val="002134C8"/>
    <w:rsid w:val="00215FDC"/>
    <w:rsid w:val="00216E7C"/>
    <w:rsid w:val="002200CD"/>
    <w:rsid w:val="00220478"/>
    <w:rsid w:val="002205D7"/>
    <w:rsid w:val="00221942"/>
    <w:rsid w:val="00221F3A"/>
    <w:rsid w:val="00226869"/>
    <w:rsid w:val="00227632"/>
    <w:rsid w:val="002278EC"/>
    <w:rsid w:val="00230102"/>
    <w:rsid w:val="00230B3C"/>
    <w:rsid w:val="002331DB"/>
    <w:rsid w:val="002412D2"/>
    <w:rsid w:val="00243DCC"/>
    <w:rsid w:val="0024452A"/>
    <w:rsid w:val="00246F1D"/>
    <w:rsid w:val="00247443"/>
    <w:rsid w:val="00247E43"/>
    <w:rsid w:val="00247F40"/>
    <w:rsid w:val="0025415C"/>
    <w:rsid w:val="002543D2"/>
    <w:rsid w:val="00255938"/>
    <w:rsid w:val="00255ABD"/>
    <w:rsid w:val="002561E6"/>
    <w:rsid w:val="00260E75"/>
    <w:rsid w:val="002633C9"/>
    <w:rsid w:val="002641DB"/>
    <w:rsid w:val="002642D4"/>
    <w:rsid w:val="002724FC"/>
    <w:rsid w:val="002743D6"/>
    <w:rsid w:val="0027599B"/>
    <w:rsid w:val="00283737"/>
    <w:rsid w:val="00290AD9"/>
    <w:rsid w:val="00292594"/>
    <w:rsid w:val="002927F0"/>
    <w:rsid w:val="0029295A"/>
    <w:rsid w:val="002931AB"/>
    <w:rsid w:val="00293A2D"/>
    <w:rsid w:val="00296D30"/>
    <w:rsid w:val="002A172F"/>
    <w:rsid w:val="002A1805"/>
    <w:rsid w:val="002A6D49"/>
    <w:rsid w:val="002A7454"/>
    <w:rsid w:val="002B0198"/>
    <w:rsid w:val="002B3C7D"/>
    <w:rsid w:val="002B6456"/>
    <w:rsid w:val="002C0267"/>
    <w:rsid w:val="002C0D7B"/>
    <w:rsid w:val="002C3B76"/>
    <w:rsid w:val="002D3E50"/>
    <w:rsid w:val="002D3F0D"/>
    <w:rsid w:val="002D7465"/>
    <w:rsid w:val="002E1414"/>
    <w:rsid w:val="002E3876"/>
    <w:rsid w:val="002E5BDE"/>
    <w:rsid w:val="002F2D4F"/>
    <w:rsid w:val="002F77D6"/>
    <w:rsid w:val="002F7FE8"/>
    <w:rsid w:val="003021D2"/>
    <w:rsid w:val="00302742"/>
    <w:rsid w:val="00303208"/>
    <w:rsid w:val="0031341C"/>
    <w:rsid w:val="00316E46"/>
    <w:rsid w:val="0032572D"/>
    <w:rsid w:val="003275B2"/>
    <w:rsid w:val="00330FC4"/>
    <w:rsid w:val="003317BA"/>
    <w:rsid w:val="00333161"/>
    <w:rsid w:val="00333B89"/>
    <w:rsid w:val="0033452B"/>
    <w:rsid w:val="003372C8"/>
    <w:rsid w:val="00344B7C"/>
    <w:rsid w:val="00346BE4"/>
    <w:rsid w:val="00346FCC"/>
    <w:rsid w:val="00347CD5"/>
    <w:rsid w:val="00350D0A"/>
    <w:rsid w:val="00352AA8"/>
    <w:rsid w:val="00353EC0"/>
    <w:rsid w:val="00354107"/>
    <w:rsid w:val="0036010F"/>
    <w:rsid w:val="00360367"/>
    <w:rsid w:val="00367D62"/>
    <w:rsid w:val="00370C9B"/>
    <w:rsid w:val="0037455B"/>
    <w:rsid w:val="0037615D"/>
    <w:rsid w:val="00380586"/>
    <w:rsid w:val="00387575"/>
    <w:rsid w:val="00391360"/>
    <w:rsid w:val="00395555"/>
    <w:rsid w:val="00395DFF"/>
    <w:rsid w:val="0039648F"/>
    <w:rsid w:val="00397FAA"/>
    <w:rsid w:val="003A175E"/>
    <w:rsid w:val="003A29DC"/>
    <w:rsid w:val="003A6DCC"/>
    <w:rsid w:val="003A77AC"/>
    <w:rsid w:val="003B1107"/>
    <w:rsid w:val="003B3202"/>
    <w:rsid w:val="003B3539"/>
    <w:rsid w:val="003B386E"/>
    <w:rsid w:val="003B3DE9"/>
    <w:rsid w:val="003B4197"/>
    <w:rsid w:val="003B5F3B"/>
    <w:rsid w:val="003B64C5"/>
    <w:rsid w:val="003C10BD"/>
    <w:rsid w:val="003C1690"/>
    <w:rsid w:val="003C62AF"/>
    <w:rsid w:val="003D10F1"/>
    <w:rsid w:val="003D690E"/>
    <w:rsid w:val="003E28ED"/>
    <w:rsid w:val="003E53E8"/>
    <w:rsid w:val="003E63FA"/>
    <w:rsid w:val="003F42C7"/>
    <w:rsid w:val="003F6385"/>
    <w:rsid w:val="003F690F"/>
    <w:rsid w:val="003F6D0B"/>
    <w:rsid w:val="003F7CEA"/>
    <w:rsid w:val="00406EAE"/>
    <w:rsid w:val="00407FD0"/>
    <w:rsid w:val="00411A1A"/>
    <w:rsid w:val="00411BFC"/>
    <w:rsid w:val="00415C73"/>
    <w:rsid w:val="004179FC"/>
    <w:rsid w:val="00421F68"/>
    <w:rsid w:val="00424958"/>
    <w:rsid w:val="00431817"/>
    <w:rsid w:val="00431FA5"/>
    <w:rsid w:val="00432A1F"/>
    <w:rsid w:val="00434A3D"/>
    <w:rsid w:val="004350F0"/>
    <w:rsid w:val="00436FD6"/>
    <w:rsid w:val="00437713"/>
    <w:rsid w:val="00437EB8"/>
    <w:rsid w:val="0044256D"/>
    <w:rsid w:val="00457519"/>
    <w:rsid w:val="00457DFE"/>
    <w:rsid w:val="004616A9"/>
    <w:rsid w:val="00464F74"/>
    <w:rsid w:val="004662DC"/>
    <w:rsid w:val="00467942"/>
    <w:rsid w:val="00470584"/>
    <w:rsid w:val="00471FF0"/>
    <w:rsid w:val="0048263E"/>
    <w:rsid w:val="00482F73"/>
    <w:rsid w:val="0048332F"/>
    <w:rsid w:val="00491ACC"/>
    <w:rsid w:val="00492B18"/>
    <w:rsid w:val="0049460E"/>
    <w:rsid w:val="004A5C99"/>
    <w:rsid w:val="004A6351"/>
    <w:rsid w:val="004B1B15"/>
    <w:rsid w:val="004B42AF"/>
    <w:rsid w:val="004B670D"/>
    <w:rsid w:val="004B68E3"/>
    <w:rsid w:val="004B6E63"/>
    <w:rsid w:val="004C17A0"/>
    <w:rsid w:val="004C1BE6"/>
    <w:rsid w:val="004C726A"/>
    <w:rsid w:val="004C7D3F"/>
    <w:rsid w:val="004D0989"/>
    <w:rsid w:val="004D262D"/>
    <w:rsid w:val="004D40C3"/>
    <w:rsid w:val="004D4F59"/>
    <w:rsid w:val="004E1D0D"/>
    <w:rsid w:val="004E2FC0"/>
    <w:rsid w:val="004E31EE"/>
    <w:rsid w:val="004E75EF"/>
    <w:rsid w:val="004E7DB8"/>
    <w:rsid w:val="004F02DE"/>
    <w:rsid w:val="004F3125"/>
    <w:rsid w:val="004F48B2"/>
    <w:rsid w:val="004F4F03"/>
    <w:rsid w:val="005063EE"/>
    <w:rsid w:val="00511032"/>
    <w:rsid w:val="00511258"/>
    <w:rsid w:val="0051132C"/>
    <w:rsid w:val="00517276"/>
    <w:rsid w:val="00517BA9"/>
    <w:rsid w:val="00520F40"/>
    <w:rsid w:val="00523AF6"/>
    <w:rsid w:val="005273E0"/>
    <w:rsid w:val="005337E9"/>
    <w:rsid w:val="00536A84"/>
    <w:rsid w:val="00536B4A"/>
    <w:rsid w:val="00540E46"/>
    <w:rsid w:val="005439A5"/>
    <w:rsid w:val="00543B42"/>
    <w:rsid w:val="005449DE"/>
    <w:rsid w:val="005463EA"/>
    <w:rsid w:val="0055022D"/>
    <w:rsid w:val="005502B0"/>
    <w:rsid w:val="005574F3"/>
    <w:rsid w:val="005578AF"/>
    <w:rsid w:val="00560237"/>
    <w:rsid w:val="00560560"/>
    <w:rsid w:val="00561BD2"/>
    <w:rsid w:val="005621C1"/>
    <w:rsid w:val="00562B61"/>
    <w:rsid w:val="00562B7A"/>
    <w:rsid w:val="005649E5"/>
    <w:rsid w:val="005662F0"/>
    <w:rsid w:val="0057065E"/>
    <w:rsid w:val="005707DA"/>
    <w:rsid w:val="00570DD8"/>
    <w:rsid w:val="00571C83"/>
    <w:rsid w:val="0057228F"/>
    <w:rsid w:val="005727DB"/>
    <w:rsid w:val="00573210"/>
    <w:rsid w:val="00577154"/>
    <w:rsid w:val="00577EF4"/>
    <w:rsid w:val="00580CCF"/>
    <w:rsid w:val="005822F1"/>
    <w:rsid w:val="00582375"/>
    <w:rsid w:val="00582EA5"/>
    <w:rsid w:val="005850C7"/>
    <w:rsid w:val="00586DC0"/>
    <w:rsid w:val="00591900"/>
    <w:rsid w:val="00595623"/>
    <w:rsid w:val="005A0931"/>
    <w:rsid w:val="005A0A6A"/>
    <w:rsid w:val="005A1A06"/>
    <w:rsid w:val="005A24DB"/>
    <w:rsid w:val="005A3270"/>
    <w:rsid w:val="005A58B6"/>
    <w:rsid w:val="005A6BB2"/>
    <w:rsid w:val="005A6FD2"/>
    <w:rsid w:val="005B0A66"/>
    <w:rsid w:val="005B0EAA"/>
    <w:rsid w:val="005B10CA"/>
    <w:rsid w:val="005B2996"/>
    <w:rsid w:val="005B41A1"/>
    <w:rsid w:val="005B5A09"/>
    <w:rsid w:val="005B7065"/>
    <w:rsid w:val="005C15CC"/>
    <w:rsid w:val="005C26D9"/>
    <w:rsid w:val="005C2C58"/>
    <w:rsid w:val="005C5CFD"/>
    <w:rsid w:val="005D18C0"/>
    <w:rsid w:val="005D1C36"/>
    <w:rsid w:val="005D2807"/>
    <w:rsid w:val="005D40ED"/>
    <w:rsid w:val="005D5163"/>
    <w:rsid w:val="005D642B"/>
    <w:rsid w:val="005E0DC3"/>
    <w:rsid w:val="005E2B4D"/>
    <w:rsid w:val="005E5E51"/>
    <w:rsid w:val="005E7ECE"/>
    <w:rsid w:val="005F2CFF"/>
    <w:rsid w:val="005F58FA"/>
    <w:rsid w:val="00600698"/>
    <w:rsid w:val="00601037"/>
    <w:rsid w:val="00601559"/>
    <w:rsid w:val="0060359F"/>
    <w:rsid w:val="00604396"/>
    <w:rsid w:val="00605612"/>
    <w:rsid w:val="00610508"/>
    <w:rsid w:val="00612910"/>
    <w:rsid w:val="00621932"/>
    <w:rsid w:val="00623E1B"/>
    <w:rsid w:val="00626B42"/>
    <w:rsid w:val="00627154"/>
    <w:rsid w:val="006272A0"/>
    <w:rsid w:val="00630951"/>
    <w:rsid w:val="0063119D"/>
    <w:rsid w:val="00633B36"/>
    <w:rsid w:val="00640B8C"/>
    <w:rsid w:val="00642CF2"/>
    <w:rsid w:val="00645521"/>
    <w:rsid w:val="00650055"/>
    <w:rsid w:val="0065244D"/>
    <w:rsid w:val="00655B4D"/>
    <w:rsid w:val="006568AD"/>
    <w:rsid w:val="006643E8"/>
    <w:rsid w:val="00666916"/>
    <w:rsid w:val="00666D83"/>
    <w:rsid w:val="006704F7"/>
    <w:rsid w:val="00670FE3"/>
    <w:rsid w:val="00676F7B"/>
    <w:rsid w:val="006818A3"/>
    <w:rsid w:val="006844EE"/>
    <w:rsid w:val="00684DD5"/>
    <w:rsid w:val="00686401"/>
    <w:rsid w:val="00690EFE"/>
    <w:rsid w:val="00693860"/>
    <w:rsid w:val="00696B39"/>
    <w:rsid w:val="006A0B0B"/>
    <w:rsid w:val="006A236B"/>
    <w:rsid w:val="006A2B37"/>
    <w:rsid w:val="006A3991"/>
    <w:rsid w:val="006A4105"/>
    <w:rsid w:val="006A73D4"/>
    <w:rsid w:val="006B19F1"/>
    <w:rsid w:val="006B1AB5"/>
    <w:rsid w:val="006B203B"/>
    <w:rsid w:val="006B318E"/>
    <w:rsid w:val="006B5172"/>
    <w:rsid w:val="006B6945"/>
    <w:rsid w:val="006C07E8"/>
    <w:rsid w:val="006C39E4"/>
    <w:rsid w:val="006C3A23"/>
    <w:rsid w:val="006C3CBA"/>
    <w:rsid w:val="006C474E"/>
    <w:rsid w:val="006D3F0E"/>
    <w:rsid w:val="006D3F1A"/>
    <w:rsid w:val="006D5C60"/>
    <w:rsid w:val="006D61FC"/>
    <w:rsid w:val="006E16C5"/>
    <w:rsid w:val="006E20DA"/>
    <w:rsid w:val="006E74C9"/>
    <w:rsid w:val="006F0829"/>
    <w:rsid w:val="006F085D"/>
    <w:rsid w:val="006F34F2"/>
    <w:rsid w:val="00700E2E"/>
    <w:rsid w:val="00701DBC"/>
    <w:rsid w:val="00703259"/>
    <w:rsid w:val="0070337A"/>
    <w:rsid w:val="00706AEC"/>
    <w:rsid w:val="00707B44"/>
    <w:rsid w:val="007110C3"/>
    <w:rsid w:val="00711F83"/>
    <w:rsid w:val="00713948"/>
    <w:rsid w:val="0072188A"/>
    <w:rsid w:val="00730352"/>
    <w:rsid w:val="00730A6C"/>
    <w:rsid w:val="0073186D"/>
    <w:rsid w:val="00732A37"/>
    <w:rsid w:val="00734161"/>
    <w:rsid w:val="00740B30"/>
    <w:rsid w:val="00743414"/>
    <w:rsid w:val="00744119"/>
    <w:rsid w:val="00745060"/>
    <w:rsid w:val="007457EC"/>
    <w:rsid w:val="007468B0"/>
    <w:rsid w:val="007473C9"/>
    <w:rsid w:val="00755967"/>
    <w:rsid w:val="007603D7"/>
    <w:rsid w:val="007617FE"/>
    <w:rsid w:val="007702E6"/>
    <w:rsid w:val="00772998"/>
    <w:rsid w:val="00773B78"/>
    <w:rsid w:val="0077569F"/>
    <w:rsid w:val="00775D3A"/>
    <w:rsid w:val="00777927"/>
    <w:rsid w:val="00777C7C"/>
    <w:rsid w:val="007801A7"/>
    <w:rsid w:val="00780385"/>
    <w:rsid w:val="0078144B"/>
    <w:rsid w:val="00785260"/>
    <w:rsid w:val="0078540B"/>
    <w:rsid w:val="007856E5"/>
    <w:rsid w:val="00787C14"/>
    <w:rsid w:val="00794344"/>
    <w:rsid w:val="00796BC6"/>
    <w:rsid w:val="007A4259"/>
    <w:rsid w:val="007A6280"/>
    <w:rsid w:val="007A63EF"/>
    <w:rsid w:val="007A7D3F"/>
    <w:rsid w:val="007B3689"/>
    <w:rsid w:val="007B3C2F"/>
    <w:rsid w:val="007B6FE4"/>
    <w:rsid w:val="007C241E"/>
    <w:rsid w:val="007C5D41"/>
    <w:rsid w:val="007D0B92"/>
    <w:rsid w:val="007D2068"/>
    <w:rsid w:val="007D28A6"/>
    <w:rsid w:val="007D2E0D"/>
    <w:rsid w:val="007D2E13"/>
    <w:rsid w:val="007D510A"/>
    <w:rsid w:val="007D73BD"/>
    <w:rsid w:val="007E0408"/>
    <w:rsid w:val="007E04A6"/>
    <w:rsid w:val="007E2D34"/>
    <w:rsid w:val="007E4EE0"/>
    <w:rsid w:val="007E74C4"/>
    <w:rsid w:val="007E7578"/>
    <w:rsid w:val="007F0715"/>
    <w:rsid w:val="007F19D0"/>
    <w:rsid w:val="00800077"/>
    <w:rsid w:val="00801ED1"/>
    <w:rsid w:val="008027E5"/>
    <w:rsid w:val="00802A63"/>
    <w:rsid w:val="008105CC"/>
    <w:rsid w:val="008117AE"/>
    <w:rsid w:val="00811D11"/>
    <w:rsid w:val="0081294C"/>
    <w:rsid w:val="00816279"/>
    <w:rsid w:val="0082495B"/>
    <w:rsid w:val="00824A0B"/>
    <w:rsid w:val="008255B1"/>
    <w:rsid w:val="008266DB"/>
    <w:rsid w:val="00826751"/>
    <w:rsid w:val="008315E9"/>
    <w:rsid w:val="00833D90"/>
    <w:rsid w:val="00837724"/>
    <w:rsid w:val="00840745"/>
    <w:rsid w:val="008424E6"/>
    <w:rsid w:val="00845372"/>
    <w:rsid w:val="00845EFB"/>
    <w:rsid w:val="00856A69"/>
    <w:rsid w:val="0085735C"/>
    <w:rsid w:val="00860D3B"/>
    <w:rsid w:val="00862C2B"/>
    <w:rsid w:val="00867772"/>
    <w:rsid w:val="00867B5F"/>
    <w:rsid w:val="00870656"/>
    <w:rsid w:val="00870BBA"/>
    <w:rsid w:val="008752DD"/>
    <w:rsid w:val="008811A3"/>
    <w:rsid w:val="00890956"/>
    <w:rsid w:val="00893353"/>
    <w:rsid w:val="00897B53"/>
    <w:rsid w:val="008A1457"/>
    <w:rsid w:val="008A26E9"/>
    <w:rsid w:val="008A2B18"/>
    <w:rsid w:val="008A39BF"/>
    <w:rsid w:val="008A3E13"/>
    <w:rsid w:val="008A3F7F"/>
    <w:rsid w:val="008A6C7A"/>
    <w:rsid w:val="008A6D0B"/>
    <w:rsid w:val="008B20BF"/>
    <w:rsid w:val="008B3189"/>
    <w:rsid w:val="008B3598"/>
    <w:rsid w:val="008B5189"/>
    <w:rsid w:val="008B5871"/>
    <w:rsid w:val="008C02B8"/>
    <w:rsid w:val="008C5E47"/>
    <w:rsid w:val="008C6494"/>
    <w:rsid w:val="008D012E"/>
    <w:rsid w:val="008D2041"/>
    <w:rsid w:val="008D33EE"/>
    <w:rsid w:val="008D4316"/>
    <w:rsid w:val="008D4CF8"/>
    <w:rsid w:val="008E249C"/>
    <w:rsid w:val="008E31B0"/>
    <w:rsid w:val="008F1BE3"/>
    <w:rsid w:val="008F53B5"/>
    <w:rsid w:val="008F59C8"/>
    <w:rsid w:val="0090219A"/>
    <w:rsid w:val="0090490D"/>
    <w:rsid w:val="009075A2"/>
    <w:rsid w:val="00907968"/>
    <w:rsid w:val="00911D1B"/>
    <w:rsid w:val="00914A82"/>
    <w:rsid w:val="00914DB2"/>
    <w:rsid w:val="0092047E"/>
    <w:rsid w:val="009273A0"/>
    <w:rsid w:val="00941FBE"/>
    <w:rsid w:val="00942440"/>
    <w:rsid w:val="00945478"/>
    <w:rsid w:val="00945930"/>
    <w:rsid w:val="0094598E"/>
    <w:rsid w:val="00946C4C"/>
    <w:rsid w:val="00956842"/>
    <w:rsid w:val="009571C1"/>
    <w:rsid w:val="009603AA"/>
    <w:rsid w:val="00962114"/>
    <w:rsid w:val="00962F8F"/>
    <w:rsid w:val="00964F8E"/>
    <w:rsid w:val="00965DC4"/>
    <w:rsid w:val="00970478"/>
    <w:rsid w:val="00970C9E"/>
    <w:rsid w:val="00973E58"/>
    <w:rsid w:val="00974036"/>
    <w:rsid w:val="00974BA6"/>
    <w:rsid w:val="009758E2"/>
    <w:rsid w:val="00975D51"/>
    <w:rsid w:val="009762D3"/>
    <w:rsid w:val="00977E2A"/>
    <w:rsid w:val="009837B4"/>
    <w:rsid w:val="009846F4"/>
    <w:rsid w:val="00986EA2"/>
    <w:rsid w:val="009911F9"/>
    <w:rsid w:val="0099145B"/>
    <w:rsid w:val="00991B59"/>
    <w:rsid w:val="0099276C"/>
    <w:rsid w:val="00993974"/>
    <w:rsid w:val="009961EA"/>
    <w:rsid w:val="00997852"/>
    <w:rsid w:val="0099798D"/>
    <w:rsid w:val="009A474F"/>
    <w:rsid w:val="009A5AC3"/>
    <w:rsid w:val="009A5FC0"/>
    <w:rsid w:val="009A6088"/>
    <w:rsid w:val="009A661B"/>
    <w:rsid w:val="009A6BE6"/>
    <w:rsid w:val="009A7D01"/>
    <w:rsid w:val="009B0749"/>
    <w:rsid w:val="009B2750"/>
    <w:rsid w:val="009B2C68"/>
    <w:rsid w:val="009B2EA0"/>
    <w:rsid w:val="009B4F44"/>
    <w:rsid w:val="009C58AC"/>
    <w:rsid w:val="009D0354"/>
    <w:rsid w:val="009D37D3"/>
    <w:rsid w:val="009D45E8"/>
    <w:rsid w:val="009D470C"/>
    <w:rsid w:val="009E057F"/>
    <w:rsid w:val="009E608C"/>
    <w:rsid w:val="009F0D54"/>
    <w:rsid w:val="009F200E"/>
    <w:rsid w:val="009F6913"/>
    <w:rsid w:val="009F76F6"/>
    <w:rsid w:val="00A0148D"/>
    <w:rsid w:val="00A05D08"/>
    <w:rsid w:val="00A063F3"/>
    <w:rsid w:val="00A0693E"/>
    <w:rsid w:val="00A06C10"/>
    <w:rsid w:val="00A06C8B"/>
    <w:rsid w:val="00A10128"/>
    <w:rsid w:val="00A10716"/>
    <w:rsid w:val="00A10CE3"/>
    <w:rsid w:val="00A11ECE"/>
    <w:rsid w:val="00A13096"/>
    <w:rsid w:val="00A175D9"/>
    <w:rsid w:val="00A17B9B"/>
    <w:rsid w:val="00A206A8"/>
    <w:rsid w:val="00A2147F"/>
    <w:rsid w:val="00A222F4"/>
    <w:rsid w:val="00A2386E"/>
    <w:rsid w:val="00A23ACD"/>
    <w:rsid w:val="00A24836"/>
    <w:rsid w:val="00A278D3"/>
    <w:rsid w:val="00A27C14"/>
    <w:rsid w:val="00A3092A"/>
    <w:rsid w:val="00A30AC4"/>
    <w:rsid w:val="00A31BF4"/>
    <w:rsid w:val="00A322E4"/>
    <w:rsid w:val="00A32C8D"/>
    <w:rsid w:val="00A33CB8"/>
    <w:rsid w:val="00A35110"/>
    <w:rsid w:val="00A37D7A"/>
    <w:rsid w:val="00A440FB"/>
    <w:rsid w:val="00A46037"/>
    <w:rsid w:val="00A46620"/>
    <w:rsid w:val="00A507C6"/>
    <w:rsid w:val="00A50A5E"/>
    <w:rsid w:val="00A53C84"/>
    <w:rsid w:val="00A55A91"/>
    <w:rsid w:val="00A61632"/>
    <w:rsid w:val="00A618F5"/>
    <w:rsid w:val="00A66304"/>
    <w:rsid w:val="00A66342"/>
    <w:rsid w:val="00A66B61"/>
    <w:rsid w:val="00A712B0"/>
    <w:rsid w:val="00A72D05"/>
    <w:rsid w:val="00A77C88"/>
    <w:rsid w:val="00A80A1A"/>
    <w:rsid w:val="00A873C7"/>
    <w:rsid w:val="00A87BCE"/>
    <w:rsid w:val="00A944CA"/>
    <w:rsid w:val="00A944D5"/>
    <w:rsid w:val="00A956C5"/>
    <w:rsid w:val="00A975E7"/>
    <w:rsid w:val="00AA0AA0"/>
    <w:rsid w:val="00AA0D8D"/>
    <w:rsid w:val="00AA45F2"/>
    <w:rsid w:val="00AA5592"/>
    <w:rsid w:val="00AA62E4"/>
    <w:rsid w:val="00AB1126"/>
    <w:rsid w:val="00AB1D68"/>
    <w:rsid w:val="00AB22FF"/>
    <w:rsid w:val="00AB39CA"/>
    <w:rsid w:val="00AB574A"/>
    <w:rsid w:val="00AB6031"/>
    <w:rsid w:val="00AB7EB2"/>
    <w:rsid w:val="00AC2ABC"/>
    <w:rsid w:val="00AC3838"/>
    <w:rsid w:val="00AC45BC"/>
    <w:rsid w:val="00AC6E43"/>
    <w:rsid w:val="00AD07C2"/>
    <w:rsid w:val="00AD0DA0"/>
    <w:rsid w:val="00AD1FDF"/>
    <w:rsid w:val="00AD4D96"/>
    <w:rsid w:val="00AD50BF"/>
    <w:rsid w:val="00AD6F9B"/>
    <w:rsid w:val="00AE1FCA"/>
    <w:rsid w:val="00AE21A2"/>
    <w:rsid w:val="00AE26C9"/>
    <w:rsid w:val="00AE5422"/>
    <w:rsid w:val="00AE5A4F"/>
    <w:rsid w:val="00AE5C88"/>
    <w:rsid w:val="00AF47CD"/>
    <w:rsid w:val="00AF5311"/>
    <w:rsid w:val="00B0055B"/>
    <w:rsid w:val="00B04774"/>
    <w:rsid w:val="00B05154"/>
    <w:rsid w:val="00B0690C"/>
    <w:rsid w:val="00B10EEB"/>
    <w:rsid w:val="00B11E99"/>
    <w:rsid w:val="00B129BD"/>
    <w:rsid w:val="00B13A63"/>
    <w:rsid w:val="00B14AD0"/>
    <w:rsid w:val="00B15F88"/>
    <w:rsid w:val="00B16028"/>
    <w:rsid w:val="00B16B37"/>
    <w:rsid w:val="00B1756C"/>
    <w:rsid w:val="00B177AB"/>
    <w:rsid w:val="00B17ED5"/>
    <w:rsid w:val="00B20F7A"/>
    <w:rsid w:val="00B21D01"/>
    <w:rsid w:val="00B21F03"/>
    <w:rsid w:val="00B2452D"/>
    <w:rsid w:val="00B33C67"/>
    <w:rsid w:val="00B37A1A"/>
    <w:rsid w:val="00B42979"/>
    <w:rsid w:val="00B459B5"/>
    <w:rsid w:val="00B53398"/>
    <w:rsid w:val="00B540F3"/>
    <w:rsid w:val="00B569D0"/>
    <w:rsid w:val="00B60929"/>
    <w:rsid w:val="00B613A1"/>
    <w:rsid w:val="00B642EA"/>
    <w:rsid w:val="00B7141F"/>
    <w:rsid w:val="00B733CB"/>
    <w:rsid w:val="00B7448C"/>
    <w:rsid w:val="00B76EF9"/>
    <w:rsid w:val="00B85F2F"/>
    <w:rsid w:val="00B90AC3"/>
    <w:rsid w:val="00B979AE"/>
    <w:rsid w:val="00BA083C"/>
    <w:rsid w:val="00BA1F2A"/>
    <w:rsid w:val="00BA4D0C"/>
    <w:rsid w:val="00BA7348"/>
    <w:rsid w:val="00BB14C3"/>
    <w:rsid w:val="00BB2E93"/>
    <w:rsid w:val="00BB4DE6"/>
    <w:rsid w:val="00BC14B9"/>
    <w:rsid w:val="00BD39E0"/>
    <w:rsid w:val="00BD50EC"/>
    <w:rsid w:val="00BD589F"/>
    <w:rsid w:val="00BE3C63"/>
    <w:rsid w:val="00BE4E19"/>
    <w:rsid w:val="00BE5F49"/>
    <w:rsid w:val="00BF1101"/>
    <w:rsid w:val="00BF49C7"/>
    <w:rsid w:val="00BF5413"/>
    <w:rsid w:val="00C01185"/>
    <w:rsid w:val="00C0268B"/>
    <w:rsid w:val="00C02968"/>
    <w:rsid w:val="00C03E31"/>
    <w:rsid w:val="00C03EC1"/>
    <w:rsid w:val="00C04B64"/>
    <w:rsid w:val="00C06433"/>
    <w:rsid w:val="00C071E2"/>
    <w:rsid w:val="00C1334E"/>
    <w:rsid w:val="00C141AB"/>
    <w:rsid w:val="00C20A64"/>
    <w:rsid w:val="00C228AD"/>
    <w:rsid w:val="00C230C7"/>
    <w:rsid w:val="00C25EE4"/>
    <w:rsid w:val="00C2729C"/>
    <w:rsid w:val="00C33235"/>
    <w:rsid w:val="00C35457"/>
    <w:rsid w:val="00C35BDE"/>
    <w:rsid w:val="00C419EF"/>
    <w:rsid w:val="00C42A46"/>
    <w:rsid w:val="00C445D2"/>
    <w:rsid w:val="00C5171D"/>
    <w:rsid w:val="00C51C30"/>
    <w:rsid w:val="00C54746"/>
    <w:rsid w:val="00C548E0"/>
    <w:rsid w:val="00C54AB0"/>
    <w:rsid w:val="00C5734A"/>
    <w:rsid w:val="00C57C29"/>
    <w:rsid w:val="00C63AEF"/>
    <w:rsid w:val="00C6402C"/>
    <w:rsid w:val="00C647AD"/>
    <w:rsid w:val="00C66376"/>
    <w:rsid w:val="00C66B79"/>
    <w:rsid w:val="00C745A0"/>
    <w:rsid w:val="00C75A94"/>
    <w:rsid w:val="00C7668E"/>
    <w:rsid w:val="00C8389E"/>
    <w:rsid w:val="00C8424C"/>
    <w:rsid w:val="00C8556B"/>
    <w:rsid w:val="00C859E7"/>
    <w:rsid w:val="00C85DE9"/>
    <w:rsid w:val="00C86663"/>
    <w:rsid w:val="00C873FB"/>
    <w:rsid w:val="00C959E1"/>
    <w:rsid w:val="00C975A4"/>
    <w:rsid w:val="00CA2C29"/>
    <w:rsid w:val="00CA30AC"/>
    <w:rsid w:val="00CA5103"/>
    <w:rsid w:val="00CA712F"/>
    <w:rsid w:val="00CB0C46"/>
    <w:rsid w:val="00CB252D"/>
    <w:rsid w:val="00CB254C"/>
    <w:rsid w:val="00CB34A5"/>
    <w:rsid w:val="00CB37C6"/>
    <w:rsid w:val="00CB5F87"/>
    <w:rsid w:val="00CB64C0"/>
    <w:rsid w:val="00CB6FE7"/>
    <w:rsid w:val="00CB7EFB"/>
    <w:rsid w:val="00CC0239"/>
    <w:rsid w:val="00CC0AED"/>
    <w:rsid w:val="00CC139D"/>
    <w:rsid w:val="00CC3DA8"/>
    <w:rsid w:val="00CC520D"/>
    <w:rsid w:val="00CC72E7"/>
    <w:rsid w:val="00CD03D1"/>
    <w:rsid w:val="00CD674C"/>
    <w:rsid w:val="00CE3AE4"/>
    <w:rsid w:val="00CF0705"/>
    <w:rsid w:val="00CF581A"/>
    <w:rsid w:val="00CF5C81"/>
    <w:rsid w:val="00CF6A97"/>
    <w:rsid w:val="00D01321"/>
    <w:rsid w:val="00D05627"/>
    <w:rsid w:val="00D05634"/>
    <w:rsid w:val="00D07348"/>
    <w:rsid w:val="00D10A78"/>
    <w:rsid w:val="00D12415"/>
    <w:rsid w:val="00D17E82"/>
    <w:rsid w:val="00D21167"/>
    <w:rsid w:val="00D24F2A"/>
    <w:rsid w:val="00D25F2B"/>
    <w:rsid w:val="00D2708A"/>
    <w:rsid w:val="00D2777F"/>
    <w:rsid w:val="00D27DB9"/>
    <w:rsid w:val="00D31A54"/>
    <w:rsid w:val="00D34A2E"/>
    <w:rsid w:val="00D362C5"/>
    <w:rsid w:val="00D37BC2"/>
    <w:rsid w:val="00D37D35"/>
    <w:rsid w:val="00D40F48"/>
    <w:rsid w:val="00D45370"/>
    <w:rsid w:val="00D45E27"/>
    <w:rsid w:val="00D46778"/>
    <w:rsid w:val="00D514BD"/>
    <w:rsid w:val="00D56733"/>
    <w:rsid w:val="00D57E1F"/>
    <w:rsid w:val="00D604A0"/>
    <w:rsid w:val="00D60AEE"/>
    <w:rsid w:val="00D60E13"/>
    <w:rsid w:val="00D6248B"/>
    <w:rsid w:val="00D62666"/>
    <w:rsid w:val="00D62B6C"/>
    <w:rsid w:val="00D634D6"/>
    <w:rsid w:val="00D657D3"/>
    <w:rsid w:val="00D71A95"/>
    <w:rsid w:val="00D73368"/>
    <w:rsid w:val="00D73E3F"/>
    <w:rsid w:val="00D770D1"/>
    <w:rsid w:val="00D85316"/>
    <w:rsid w:val="00D90949"/>
    <w:rsid w:val="00D93BD4"/>
    <w:rsid w:val="00D95963"/>
    <w:rsid w:val="00D95A95"/>
    <w:rsid w:val="00DA43CE"/>
    <w:rsid w:val="00DA4564"/>
    <w:rsid w:val="00DB272F"/>
    <w:rsid w:val="00DC2BCE"/>
    <w:rsid w:val="00DC5D88"/>
    <w:rsid w:val="00DD2959"/>
    <w:rsid w:val="00DD414A"/>
    <w:rsid w:val="00DD71C8"/>
    <w:rsid w:val="00DE1585"/>
    <w:rsid w:val="00DE4C39"/>
    <w:rsid w:val="00DE51D8"/>
    <w:rsid w:val="00DF311A"/>
    <w:rsid w:val="00DF49BD"/>
    <w:rsid w:val="00DF4F3E"/>
    <w:rsid w:val="00DF5E99"/>
    <w:rsid w:val="00E0168E"/>
    <w:rsid w:val="00E04397"/>
    <w:rsid w:val="00E04A76"/>
    <w:rsid w:val="00E07888"/>
    <w:rsid w:val="00E11EEA"/>
    <w:rsid w:val="00E171ED"/>
    <w:rsid w:val="00E19959"/>
    <w:rsid w:val="00E22169"/>
    <w:rsid w:val="00E22527"/>
    <w:rsid w:val="00E22C75"/>
    <w:rsid w:val="00E24735"/>
    <w:rsid w:val="00E24D8A"/>
    <w:rsid w:val="00E24F45"/>
    <w:rsid w:val="00E27092"/>
    <w:rsid w:val="00E32722"/>
    <w:rsid w:val="00E32AE5"/>
    <w:rsid w:val="00E36AC9"/>
    <w:rsid w:val="00E40123"/>
    <w:rsid w:val="00E40BB1"/>
    <w:rsid w:val="00E45CC7"/>
    <w:rsid w:val="00E45E18"/>
    <w:rsid w:val="00E4680E"/>
    <w:rsid w:val="00E523FC"/>
    <w:rsid w:val="00E5524F"/>
    <w:rsid w:val="00E61249"/>
    <w:rsid w:val="00E64CF0"/>
    <w:rsid w:val="00E664EB"/>
    <w:rsid w:val="00E66CDD"/>
    <w:rsid w:val="00E6719F"/>
    <w:rsid w:val="00E733BD"/>
    <w:rsid w:val="00E73601"/>
    <w:rsid w:val="00E77486"/>
    <w:rsid w:val="00E8307E"/>
    <w:rsid w:val="00E8454E"/>
    <w:rsid w:val="00E86DA1"/>
    <w:rsid w:val="00E96176"/>
    <w:rsid w:val="00E96364"/>
    <w:rsid w:val="00E96A1E"/>
    <w:rsid w:val="00EA18E9"/>
    <w:rsid w:val="00EA1917"/>
    <w:rsid w:val="00EA1C8C"/>
    <w:rsid w:val="00EA5E0D"/>
    <w:rsid w:val="00EA7DB0"/>
    <w:rsid w:val="00EB45A9"/>
    <w:rsid w:val="00EB7131"/>
    <w:rsid w:val="00EB788E"/>
    <w:rsid w:val="00EC14AC"/>
    <w:rsid w:val="00EC1F0A"/>
    <w:rsid w:val="00EC37A2"/>
    <w:rsid w:val="00EC571C"/>
    <w:rsid w:val="00EC649C"/>
    <w:rsid w:val="00EC7CF0"/>
    <w:rsid w:val="00ED26FA"/>
    <w:rsid w:val="00ED3581"/>
    <w:rsid w:val="00ED40C1"/>
    <w:rsid w:val="00ED64D7"/>
    <w:rsid w:val="00EE07BB"/>
    <w:rsid w:val="00EE3A46"/>
    <w:rsid w:val="00EF267B"/>
    <w:rsid w:val="00EF3D1C"/>
    <w:rsid w:val="00EF4028"/>
    <w:rsid w:val="00EF6243"/>
    <w:rsid w:val="00EF6412"/>
    <w:rsid w:val="00F00A54"/>
    <w:rsid w:val="00F00BB3"/>
    <w:rsid w:val="00F025C3"/>
    <w:rsid w:val="00F043F7"/>
    <w:rsid w:val="00F04E88"/>
    <w:rsid w:val="00F06366"/>
    <w:rsid w:val="00F07A5E"/>
    <w:rsid w:val="00F111A8"/>
    <w:rsid w:val="00F11CAB"/>
    <w:rsid w:val="00F21577"/>
    <w:rsid w:val="00F21B21"/>
    <w:rsid w:val="00F24BC1"/>
    <w:rsid w:val="00F2585F"/>
    <w:rsid w:val="00F27CCE"/>
    <w:rsid w:val="00F31D96"/>
    <w:rsid w:val="00F32B08"/>
    <w:rsid w:val="00F33BD5"/>
    <w:rsid w:val="00F3483E"/>
    <w:rsid w:val="00F350B8"/>
    <w:rsid w:val="00F35626"/>
    <w:rsid w:val="00F361BE"/>
    <w:rsid w:val="00F418CC"/>
    <w:rsid w:val="00F42DBD"/>
    <w:rsid w:val="00F42E30"/>
    <w:rsid w:val="00F42FA0"/>
    <w:rsid w:val="00F43637"/>
    <w:rsid w:val="00F51D81"/>
    <w:rsid w:val="00F51F6B"/>
    <w:rsid w:val="00F52C75"/>
    <w:rsid w:val="00F63BCB"/>
    <w:rsid w:val="00F65E4C"/>
    <w:rsid w:val="00F66C57"/>
    <w:rsid w:val="00F7421F"/>
    <w:rsid w:val="00F7776D"/>
    <w:rsid w:val="00F80486"/>
    <w:rsid w:val="00F82211"/>
    <w:rsid w:val="00F83A90"/>
    <w:rsid w:val="00F84DC1"/>
    <w:rsid w:val="00F879EC"/>
    <w:rsid w:val="00F90760"/>
    <w:rsid w:val="00F92A06"/>
    <w:rsid w:val="00F96844"/>
    <w:rsid w:val="00FA07F9"/>
    <w:rsid w:val="00FA13E3"/>
    <w:rsid w:val="00FA34CC"/>
    <w:rsid w:val="00FA546D"/>
    <w:rsid w:val="00FA63D9"/>
    <w:rsid w:val="00FB1EEA"/>
    <w:rsid w:val="00FB29F7"/>
    <w:rsid w:val="00FB2DF6"/>
    <w:rsid w:val="00FC0DD1"/>
    <w:rsid w:val="00FC5C92"/>
    <w:rsid w:val="00FD0971"/>
    <w:rsid w:val="00FD3E12"/>
    <w:rsid w:val="00FD606A"/>
    <w:rsid w:val="00FE0C11"/>
    <w:rsid w:val="00FE6727"/>
    <w:rsid w:val="00FF1551"/>
    <w:rsid w:val="00FF1FE4"/>
    <w:rsid w:val="00FF38F2"/>
    <w:rsid w:val="00FF5162"/>
    <w:rsid w:val="00FF5B2C"/>
    <w:rsid w:val="00FF6FF7"/>
    <w:rsid w:val="07645305"/>
    <w:rsid w:val="08298C94"/>
    <w:rsid w:val="0A9884A3"/>
    <w:rsid w:val="0B1324F3"/>
    <w:rsid w:val="0B315899"/>
    <w:rsid w:val="10A88C66"/>
    <w:rsid w:val="135794B5"/>
    <w:rsid w:val="14227611"/>
    <w:rsid w:val="164C5529"/>
    <w:rsid w:val="165625F5"/>
    <w:rsid w:val="16BC730F"/>
    <w:rsid w:val="181B5FB1"/>
    <w:rsid w:val="183F2EDC"/>
    <w:rsid w:val="19BEE857"/>
    <w:rsid w:val="1B68175B"/>
    <w:rsid w:val="1BE7D23F"/>
    <w:rsid w:val="1F027B2D"/>
    <w:rsid w:val="2A89CEA0"/>
    <w:rsid w:val="2B86907A"/>
    <w:rsid w:val="30BA42B8"/>
    <w:rsid w:val="341BCA26"/>
    <w:rsid w:val="342ED343"/>
    <w:rsid w:val="358C76E2"/>
    <w:rsid w:val="3617E91A"/>
    <w:rsid w:val="37DB9B23"/>
    <w:rsid w:val="3B093A14"/>
    <w:rsid w:val="3CF1C9D7"/>
    <w:rsid w:val="3D127E55"/>
    <w:rsid w:val="4145EFA2"/>
    <w:rsid w:val="422A3CCA"/>
    <w:rsid w:val="422AB21A"/>
    <w:rsid w:val="43BAB142"/>
    <w:rsid w:val="444C2ABD"/>
    <w:rsid w:val="45714C03"/>
    <w:rsid w:val="46668F84"/>
    <w:rsid w:val="468B3678"/>
    <w:rsid w:val="46C88FB7"/>
    <w:rsid w:val="47E9D8FC"/>
    <w:rsid w:val="4B4604AB"/>
    <w:rsid w:val="4CF432DD"/>
    <w:rsid w:val="4E2C6B2E"/>
    <w:rsid w:val="4EEEBBDE"/>
    <w:rsid w:val="4FADEAA1"/>
    <w:rsid w:val="53ACEC4F"/>
    <w:rsid w:val="5B8B4994"/>
    <w:rsid w:val="5FBFA079"/>
    <w:rsid w:val="6033FDA6"/>
    <w:rsid w:val="60C342D9"/>
    <w:rsid w:val="6109D644"/>
    <w:rsid w:val="610D3060"/>
    <w:rsid w:val="628B7331"/>
    <w:rsid w:val="62C1060C"/>
    <w:rsid w:val="65C9468D"/>
    <w:rsid w:val="68D011B2"/>
    <w:rsid w:val="6D4376CC"/>
    <w:rsid w:val="6EDF804F"/>
    <w:rsid w:val="6F0A1FF5"/>
    <w:rsid w:val="6F0BDB54"/>
    <w:rsid w:val="711354F4"/>
    <w:rsid w:val="73C8E783"/>
    <w:rsid w:val="76AE3C7C"/>
    <w:rsid w:val="7C33688F"/>
    <w:rsid w:val="7CFD722F"/>
    <w:rsid w:val="7EA09E86"/>
    <w:rsid w:val="7F5B8A6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80F0"/>
  <w15:chartTrackingRefBased/>
  <w15:docId w15:val="{3D9D0DF6-1A01-4704-BCB8-0BC50140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22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1F22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1F221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F221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F221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F22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221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221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221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221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1F221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1F221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F221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F221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F221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221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221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221D"/>
    <w:rPr>
      <w:rFonts w:eastAsiaTheme="majorEastAsia" w:cstheme="majorBidi"/>
      <w:color w:val="272727" w:themeColor="text1" w:themeTint="D8"/>
    </w:rPr>
  </w:style>
  <w:style w:type="paragraph" w:styleId="Nzev">
    <w:name w:val="Title"/>
    <w:basedOn w:val="Normln"/>
    <w:next w:val="Normln"/>
    <w:link w:val="NzevChar"/>
    <w:uiPriority w:val="10"/>
    <w:qFormat/>
    <w:rsid w:val="001F2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221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221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221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221D"/>
    <w:pPr>
      <w:spacing w:before="160"/>
      <w:jc w:val="center"/>
    </w:pPr>
    <w:rPr>
      <w:i/>
      <w:iCs/>
      <w:color w:val="404040" w:themeColor="text1" w:themeTint="BF"/>
    </w:rPr>
  </w:style>
  <w:style w:type="character" w:customStyle="1" w:styleId="CittChar">
    <w:name w:val="Citát Char"/>
    <w:basedOn w:val="Standardnpsmoodstavce"/>
    <w:link w:val="Citt"/>
    <w:uiPriority w:val="29"/>
    <w:rsid w:val="001F221D"/>
    <w:rPr>
      <w:i/>
      <w:iCs/>
      <w:color w:val="404040" w:themeColor="text1" w:themeTint="BF"/>
    </w:rPr>
  </w:style>
  <w:style w:type="paragraph" w:styleId="Odstavecseseznamem">
    <w:name w:val="List Paragraph"/>
    <w:basedOn w:val="Normln"/>
    <w:uiPriority w:val="34"/>
    <w:qFormat/>
    <w:rsid w:val="001F221D"/>
    <w:pPr>
      <w:ind w:left="720"/>
      <w:contextualSpacing/>
    </w:pPr>
  </w:style>
  <w:style w:type="character" w:styleId="Zdraznnintenzivn">
    <w:name w:val="Intense Emphasis"/>
    <w:basedOn w:val="Standardnpsmoodstavce"/>
    <w:uiPriority w:val="21"/>
    <w:qFormat/>
    <w:rsid w:val="001F221D"/>
    <w:rPr>
      <w:i/>
      <w:iCs/>
      <w:color w:val="2F5496" w:themeColor="accent1" w:themeShade="BF"/>
    </w:rPr>
  </w:style>
  <w:style w:type="paragraph" w:styleId="Vrazncitt">
    <w:name w:val="Intense Quote"/>
    <w:basedOn w:val="Normln"/>
    <w:next w:val="Normln"/>
    <w:link w:val="VrazncittChar"/>
    <w:uiPriority w:val="30"/>
    <w:qFormat/>
    <w:rsid w:val="001F22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F221D"/>
    <w:rPr>
      <w:i/>
      <w:iCs/>
      <w:color w:val="2F5496" w:themeColor="accent1" w:themeShade="BF"/>
    </w:rPr>
  </w:style>
  <w:style w:type="character" w:styleId="Odkazintenzivn">
    <w:name w:val="Intense Reference"/>
    <w:basedOn w:val="Standardnpsmoodstavce"/>
    <w:uiPriority w:val="32"/>
    <w:qFormat/>
    <w:rsid w:val="001F221D"/>
    <w:rPr>
      <w:b/>
      <w:bCs/>
      <w:smallCaps/>
      <w:color w:val="2F5496" w:themeColor="accent1" w:themeShade="BF"/>
      <w:spacing w:val="5"/>
    </w:rPr>
  </w:style>
  <w:style w:type="paragraph" w:styleId="Zhlav">
    <w:name w:val="header"/>
    <w:basedOn w:val="Normln"/>
    <w:link w:val="ZhlavChar"/>
    <w:uiPriority w:val="99"/>
    <w:unhideWhenUsed/>
    <w:rsid w:val="001F22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21D"/>
  </w:style>
  <w:style w:type="paragraph" w:styleId="Zpat">
    <w:name w:val="footer"/>
    <w:basedOn w:val="Normln"/>
    <w:link w:val="ZpatChar"/>
    <w:uiPriority w:val="99"/>
    <w:unhideWhenUsed/>
    <w:rsid w:val="001F221D"/>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21D"/>
  </w:style>
  <w:style w:type="paragraph" w:styleId="Normlnweb">
    <w:name w:val="Normal (Web)"/>
    <w:basedOn w:val="Normln"/>
    <w:uiPriority w:val="99"/>
    <w:unhideWhenUsed/>
    <w:qFormat/>
    <w:rsid w:val="004350F0"/>
    <w:pPr>
      <w:suppressAutoHyphens/>
      <w:spacing w:beforeAutospacing="1" w:afterAutospacing="1" w:line="240" w:lineRule="auto"/>
    </w:pPr>
    <w:rPr>
      <w:rFonts w:ascii="Times New Roman" w:eastAsia="Times New Roman" w:hAnsi="Times New Roman" w:cs="Times New Roman"/>
      <w:kern w:val="0"/>
      <w:lang w:eastAsia="cs-CZ"/>
      <w14:ligatures w14:val="none"/>
    </w:rPr>
  </w:style>
  <w:style w:type="character" w:styleId="Hypertextovodkaz">
    <w:name w:val="Hyperlink"/>
    <w:rsid w:val="00DF49BD"/>
    <w:rPr>
      <w:color w:val="0000FF"/>
      <w:u w:val="single"/>
    </w:rPr>
  </w:style>
  <w:style w:type="character" w:styleId="Odkaznakoment">
    <w:name w:val="annotation reference"/>
    <w:basedOn w:val="Standardnpsmoodstavce"/>
    <w:uiPriority w:val="99"/>
    <w:semiHidden/>
    <w:unhideWhenUsed/>
    <w:rsid w:val="003C1690"/>
    <w:rPr>
      <w:sz w:val="16"/>
      <w:szCs w:val="16"/>
    </w:rPr>
  </w:style>
  <w:style w:type="paragraph" w:styleId="Textkomente">
    <w:name w:val="annotation text"/>
    <w:basedOn w:val="Normln"/>
    <w:link w:val="TextkomenteChar"/>
    <w:uiPriority w:val="99"/>
    <w:unhideWhenUsed/>
    <w:rsid w:val="003C1690"/>
    <w:pPr>
      <w:spacing w:line="240" w:lineRule="auto"/>
    </w:pPr>
    <w:rPr>
      <w:sz w:val="20"/>
      <w:szCs w:val="20"/>
    </w:rPr>
  </w:style>
  <w:style w:type="character" w:customStyle="1" w:styleId="TextkomenteChar">
    <w:name w:val="Text komentáře Char"/>
    <w:basedOn w:val="Standardnpsmoodstavce"/>
    <w:link w:val="Textkomente"/>
    <w:uiPriority w:val="99"/>
    <w:rsid w:val="003C1690"/>
    <w:rPr>
      <w:sz w:val="20"/>
      <w:szCs w:val="20"/>
    </w:rPr>
  </w:style>
  <w:style w:type="paragraph" w:styleId="Pedmtkomente">
    <w:name w:val="annotation subject"/>
    <w:basedOn w:val="Textkomente"/>
    <w:next w:val="Textkomente"/>
    <w:link w:val="PedmtkomenteChar"/>
    <w:uiPriority w:val="99"/>
    <w:semiHidden/>
    <w:unhideWhenUsed/>
    <w:rsid w:val="003C1690"/>
    <w:rPr>
      <w:b/>
      <w:bCs/>
    </w:rPr>
  </w:style>
  <w:style w:type="character" w:customStyle="1" w:styleId="PedmtkomenteChar">
    <w:name w:val="Předmět komentáře Char"/>
    <w:basedOn w:val="TextkomenteChar"/>
    <w:link w:val="Pedmtkomente"/>
    <w:uiPriority w:val="99"/>
    <w:semiHidden/>
    <w:rsid w:val="003C1690"/>
    <w:rPr>
      <w:b/>
      <w:bCs/>
      <w:sz w:val="20"/>
      <w:szCs w:val="20"/>
    </w:rPr>
  </w:style>
  <w:style w:type="character" w:styleId="Nevyeenzmnka">
    <w:name w:val="Unresolved Mention"/>
    <w:basedOn w:val="Standardnpsmoodstavce"/>
    <w:uiPriority w:val="99"/>
    <w:semiHidden/>
    <w:unhideWhenUsed/>
    <w:rsid w:val="003D10F1"/>
    <w:rPr>
      <w:color w:val="605E5C"/>
      <w:shd w:val="clear" w:color="auto" w:fill="E1DFDD"/>
    </w:rPr>
  </w:style>
  <w:style w:type="character" w:styleId="Sledovanodkaz">
    <w:name w:val="FollowedHyperlink"/>
    <w:basedOn w:val="Standardnpsmoodstavce"/>
    <w:uiPriority w:val="99"/>
    <w:semiHidden/>
    <w:unhideWhenUsed/>
    <w:rsid w:val="00701DBC"/>
    <w:rPr>
      <w:color w:val="954F72" w:themeColor="followedHyperlink"/>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002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019">
      <w:bodyDiv w:val="1"/>
      <w:marLeft w:val="0"/>
      <w:marRight w:val="0"/>
      <w:marTop w:val="0"/>
      <w:marBottom w:val="0"/>
      <w:divBdr>
        <w:top w:val="none" w:sz="0" w:space="0" w:color="auto"/>
        <w:left w:val="none" w:sz="0" w:space="0" w:color="auto"/>
        <w:bottom w:val="none" w:sz="0" w:space="0" w:color="auto"/>
        <w:right w:val="none" w:sz="0" w:space="0" w:color="auto"/>
      </w:divBdr>
    </w:div>
    <w:div w:id="218976313">
      <w:bodyDiv w:val="1"/>
      <w:marLeft w:val="0"/>
      <w:marRight w:val="0"/>
      <w:marTop w:val="0"/>
      <w:marBottom w:val="0"/>
      <w:divBdr>
        <w:top w:val="none" w:sz="0" w:space="0" w:color="auto"/>
        <w:left w:val="none" w:sz="0" w:space="0" w:color="auto"/>
        <w:bottom w:val="none" w:sz="0" w:space="0" w:color="auto"/>
        <w:right w:val="none" w:sz="0" w:space="0" w:color="auto"/>
      </w:divBdr>
    </w:div>
    <w:div w:id="222716232">
      <w:bodyDiv w:val="1"/>
      <w:marLeft w:val="0"/>
      <w:marRight w:val="0"/>
      <w:marTop w:val="0"/>
      <w:marBottom w:val="0"/>
      <w:divBdr>
        <w:top w:val="none" w:sz="0" w:space="0" w:color="auto"/>
        <w:left w:val="none" w:sz="0" w:space="0" w:color="auto"/>
        <w:bottom w:val="none" w:sz="0" w:space="0" w:color="auto"/>
        <w:right w:val="none" w:sz="0" w:space="0" w:color="auto"/>
      </w:divBdr>
    </w:div>
    <w:div w:id="325868848">
      <w:bodyDiv w:val="1"/>
      <w:marLeft w:val="0"/>
      <w:marRight w:val="0"/>
      <w:marTop w:val="0"/>
      <w:marBottom w:val="0"/>
      <w:divBdr>
        <w:top w:val="none" w:sz="0" w:space="0" w:color="auto"/>
        <w:left w:val="none" w:sz="0" w:space="0" w:color="auto"/>
        <w:bottom w:val="none" w:sz="0" w:space="0" w:color="auto"/>
        <w:right w:val="none" w:sz="0" w:space="0" w:color="auto"/>
      </w:divBdr>
    </w:div>
    <w:div w:id="342781715">
      <w:bodyDiv w:val="1"/>
      <w:marLeft w:val="0"/>
      <w:marRight w:val="0"/>
      <w:marTop w:val="0"/>
      <w:marBottom w:val="0"/>
      <w:divBdr>
        <w:top w:val="none" w:sz="0" w:space="0" w:color="auto"/>
        <w:left w:val="none" w:sz="0" w:space="0" w:color="auto"/>
        <w:bottom w:val="none" w:sz="0" w:space="0" w:color="auto"/>
        <w:right w:val="none" w:sz="0" w:space="0" w:color="auto"/>
      </w:divBdr>
    </w:div>
    <w:div w:id="386757101">
      <w:bodyDiv w:val="1"/>
      <w:marLeft w:val="0"/>
      <w:marRight w:val="0"/>
      <w:marTop w:val="0"/>
      <w:marBottom w:val="0"/>
      <w:divBdr>
        <w:top w:val="none" w:sz="0" w:space="0" w:color="auto"/>
        <w:left w:val="none" w:sz="0" w:space="0" w:color="auto"/>
        <w:bottom w:val="none" w:sz="0" w:space="0" w:color="auto"/>
        <w:right w:val="none" w:sz="0" w:space="0" w:color="auto"/>
      </w:divBdr>
    </w:div>
    <w:div w:id="486484586">
      <w:bodyDiv w:val="1"/>
      <w:marLeft w:val="0"/>
      <w:marRight w:val="0"/>
      <w:marTop w:val="0"/>
      <w:marBottom w:val="0"/>
      <w:divBdr>
        <w:top w:val="none" w:sz="0" w:space="0" w:color="auto"/>
        <w:left w:val="none" w:sz="0" w:space="0" w:color="auto"/>
        <w:bottom w:val="none" w:sz="0" w:space="0" w:color="auto"/>
        <w:right w:val="none" w:sz="0" w:space="0" w:color="auto"/>
      </w:divBdr>
    </w:div>
    <w:div w:id="509608684">
      <w:bodyDiv w:val="1"/>
      <w:marLeft w:val="0"/>
      <w:marRight w:val="0"/>
      <w:marTop w:val="0"/>
      <w:marBottom w:val="0"/>
      <w:divBdr>
        <w:top w:val="none" w:sz="0" w:space="0" w:color="auto"/>
        <w:left w:val="none" w:sz="0" w:space="0" w:color="auto"/>
        <w:bottom w:val="none" w:sz="0" w:space="0" w:color="auto"/>
        <w:right w:val="none" w:sz="0" w:space="0" w:color="auto"/>
      </w:divBdr>
    </w:div>
    <w:div w:id="516700668">
      <w:bodyDiv w:val="1"/>
      <w:marLeft w:val="0"/>
      <w:marRight w:val="0"/>
      <w:marTop w:val="0"/>
      <w:marBottom w:val="0"/>
      <w:divBdr>
        <w:top w:val="none" w:sz="0" w:space="0" w:color="auto"/>
        <w:left w:val="none" w:sz="0" w:space="0" w:color="auto"/>
        <w:bottom w:val="none" w:sz="0" w:space="0" w:color="auto"/>
        <w:right w:val="none" w:sz="0" w:space="0" w:color="auto"/>
      </w:divBdr>
    </w:div>
    <w:div w:id="592201637">
      <w:bodyDiv w:val="1"/>
      <w:marLeft w:val="0"/>
      <w:marRight w:val="0"/>
      <w:marTop w:val="0"/>
      <w:marBottom w:val="0"/>
      <w:divBdr>
        <w:top w:val="none" w:sz="0" w:space="0" w:color="auto"/>
        <w:left w:val="none" w:sz="0" w:space="0" w:color="auto"/>
        <w:bottom w:val="none" w:sz="0" w:space="0" w:color="auto"/>
        <w:right w:val="none" w:sz="0" w:space="0" w:color="auto"/>
      </w:divBdr>
    </w:div>
    <w:div w:id="701898811">
      <w:bodyDiv w:val="1"/>
      <w:marLeft w:val="0"/>
      <w:marRight w:val="0"/>
      <w:marTop w:val="0"/>
      <w:marBottom w:val="0"/>
      <w:divBdr>
        <w:top w:val="none" w:sz="0" w:space="0" w:color="auto"/>
        <w:left w:val="none" w:sz="0" w:space="0" w:color="auto"/>
        <w:bottom w:val="none" w:sz="0" w:space="0" w:color="auto"/>
        <w:right w:val="none" w:sz="0" w:space="0" w:color="auto"/>
      </w:divBdr>
    </w:div>
    <w:div w:id="204918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youtube.com/watch?v=FjsAlU-UMK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zehnder.cz/cs/designove-radiatory/zehnder-charleston"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marcela.stefcova@crestco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zehnder.cz/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eb0bbdbf1764cf92b52a8d61cd0db461">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868c4333de97135c7b7f582304aea044"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2AEFE4A8-73BA-4546-9BCD-CF6B0A0A7DEC}">
  <ds:schemaRefs>
    <ds:schemaRef ds:uri="http://schemas.microsoft.com/sharepoint/v3/contenttype/forms"/>
  </ds:schemaRefs>
</ds:datastoreItem>
</file>

<file path=customXml/itemProps2.xml><?xml version="1.0" encoding="utf-8"?>
<ds:datastoreItem xmlns:ds="http://schemas.openxmlformats.org/officeDocument/2006/customXml" ds:itemID="{0093F6B7-BFE2-4A77-9815-65D8EB834145}">
  <ds:schemaRefs>
    <ds:schemaRef ds:uri="http://schemas.openxmlformats.org/officeDocument/2006/bibliography"/>
  </ds:schemaRefs>
</ds:datastoreItem>
</file>

<file path=customXml/itemProps3.xml><?xml version="1.0" encoding="utf-8"?>
<ds:datastoreItem xmlns:ds="http://schemas.openxmlformats.org/officeDocument/2006/customXml" ds:itemID="{0406B341-F040-4F89-807D-FC7D3F457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BC71E-4C6E-4A05-9763-B379B4074BD1}">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681</Words>
  <Characters>4024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Pavlíčková</dc:creator>
  <cp:keywords/>
  <dc:description/>
  <cp:lastModifiedBy>Vendula Pavlíčková | CrestCommunications a.s.</cp:lastModifiedBy>
  <cp:revision>23</cp:revision>
  <cp:lastPrinted>2026-06-05T12:48:00Z</cp:lastPrinted>
  <dcterms:created xsi:type="dcterms:W3CDTF">2026-06-06T11:23:00Z</dcterms:created>
  <dcterms:modified xsi:type="dcterms:W3CDTF">2026-06-09T07:29:00Z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